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1BB81">
      <w:pPr>
        <w:spacing w:before="184" w:line="364" w:lineRule="auto"/>
        <w:ind w:left="220" w:right="238"/>
        <w:jc w:val="center"/>
        <w:rPr>
          <w:rFonts w:hint="eastAsia" w:ascii="黑体" w:hAnsi="黑体" w:eastAsia="黑体" w:cs="黑体"/>
          <w:sz w:val="56"/>
          <w:szCs w:val="56"/>
          <w:lang w:val="en-US" w:eastAsia="zh-CN" w:bidi="zh-CN"/>
        </w:rPr>
      </w:pPr>
      <w:r>
        <w:rPr>
          <w:rFonts w:hint="eastAsia" w:ascii="黑体" w:hAnsi="黑体" w:eastAsia="黑体" w:cs="黑体"/>
          <w:sz w:val="56"/>
          <w:szCs w:val="56"/>
          <w:lang w:val="en-US" w:eastAsia="zh-CN" w:bidi="zh-CN"/>
        </w:rPr>
        <w:t>安全生产责任制考核奖品</w:t>
      </w:r>
    </w:p>
    <w:p w14:paraId="4665E34C">
      <w:pPr>
        <w:spacing w:before="184" w:line="364" w:lineRule="auto"/>
        <w:ind w:left="220" w:right="238"/>
        <w:jc w:val="center"/>
        <w:rPr>
          <w:rFonts w:hint="default" w:ascii="黑体" w:hAnsi="黑体" w:eastAsia="黑体" w:cs="黑体"/>
          <w:sz w:val="56"/>
          <w:szCs w:val="56"/>
          <w:lang w:val="en-US" w:eastAsia="zh-CN" w:bidi="zh-CN"/>
        </w:rPr>
      </w:pPr>
      <w:r>
        <w:rPr>
          <w:rFonts w:hint="eastAsia" w:ascii="黑体" w:hAnsi="黑体" w:eastAsia="黑体" w:cs="黑体"/>
          <w:sz w:val="56"/>
          <w:szCs w:val="56"/>
          <w:lang w:val="en-US" w:eastAsia="zh-CN" w:bidi="zh-CN"/>
        </w:rPr>
        <w:t>采购</w:t>
      </w:r>
    </w:p>
    <w:p w14:paraId="54CC8E97">
      <w:pPr>
        <w:jc w:val="center"/>
        <w:rPr>
          <w:rFonts w:hint="eastAsia" w:ascii="宋体" w:hAnsi="宋体" w:cs="宋体"/>
          <w:b/>
          <w:color w:val="auto"/>
          <w:sz w:val="52"/>
          <w:szCs w:val="52"/>
          <w:shd w:val="clear" w:color="auto" w:fill="auto"/>
        </w:rPr>
      </w:pPr>
    </w:p>
    <w:p w14:paraId="2B6B50E4">
      <w:pPr>
        <w:jc w:val="center"/>
        <w:rPr>
          <w:rFonts w:hint="eastAsia" w:ascii="宋体" w:hAnsi="宋体" w:cs="宋体"/>
          <w:b/>
          <w:color w:val="auto"/>
          <w:sz w:val="52"/>
          <w:szCs w:val="52"/>
          <w:shd w:val="clear" w:color="auto" w:fill="auto"/>
        </w:rPr>
      </w:pPr>
    </w:p>
    <w:p w14:paraId="4114DC5B">
      <w:pPr>
        <w:jc w:val="center"/>
        <w:rPr>
          <w:rFonts w:hint="eastAsia" w:ascii="宋体" w:hAnsi="宋体" w:cs="宋体"/>
          <w:b/>
          <w:color w:val="auto"/>
          <w:sz w:val="52"/>
          <w:szCs w:val="52"/>
          <w:shd w:val="clear" w:color="auto" w:fill="auto"/>
        </w:rPr>
      </w:pPr>
    </w:p>
    <w:p w14:paraId="56826E19">
      <w:pPr>
        <w:jc w:val="center"/>
        <w:rPr>
          <w:rFonts w:hint="eastAsia" w:ascii="宋体" w:hAnsi="宋体" w:cs="宋体"/>
          <w:b/>
          <w:color w:val="auto"/>
          <w:sz w:val="72"/>
          <w:szCs w:val="72"/>
          <w:shd w:val="clear" w:color="auto" w:fill="auto"/>
        </w:rPr>
      </w:pPr>
      <w:r>
        <w:rPr>
          <w:rFonts w:hint="eastAsia" w:ascii="宋体" w:hAnsi="宋体" w:cs="宋体"/>
          <w:b/>
          <w:color w:val="auto"/>
          <w:sz w:val="72"/>
          <w:szCs w:val="72"/>
          <w:shd w:val="clear" w:color="auto" w:fill="auto"/>
          <w:lang w:eastAsia="zh-CN"/>
        </w:rPr>
        <w:t>招</w:t>
      </w:r>
      <w:r>
        <w:rPr>
          <w:rFonts w:hint="eastAsia" w:ascii="宋体" w:hAnsi="宋体" w:cs="宋体"/>
          <w:b/>
          <w:color w:val="auto"/>
          <w:sz w:val="72"/>
          <w:szCs w:val="72"/>
          <w:shd w:val="clear" w:color="auto" w:fill="auto"/>
          <w:lang w:val="en-US" w:eastAsia="zh-CN"/>
        </w:rPr>
        <w:t xml:space="preserve">  </w:t>
      </w:r>
      <w:r>
        <w:rPr>
          <w:rFonts w:hint="eastAsia" w:ascii="宋体" w:hAnsi="宋体" w:cs="宋体"/>
          <w:b/>
          <w:color w:val="auto"/>
          <w:sz w:val="72"/>
          <w:szCs w:val="72"/>
          <w:shd w:val="clear" w:color="auto" w:fill="auto"/>
          <w:lang w:eastAsia="zh-CN"/>
        </w:rPr>
        <w:t>标</w:t>
      </w:r>
      <w:r>
        <w:rPr>
          <w:rFonts w:hint="eastAsia" w:ascii="宋体" w:hAnsi="宋体" w:cs="宋体"/>
          <w:b/>
          <w:color w:val="auto"/>
          <w:sz w:val="72"/>
          <w:szCs w:val="72"/>
          <w:shd w:val="clear" w:color="auto" w:fill="auto"/>
          <w:lang w:val="en-US" w:eastAsia="zh-CN"/>
        </w:rPr>
        <w:t xml:space="preserve"> </w:t>
      </w:r>
      <w:r>
        <w:rPr>
          <w:rFonts w:hint="eastAsia" w:ascii="宋体" w:hAnsi="宋体" w:cs="宋体"/>
          <w:b/>
          <w:color w:val="auto"/>
          <w:sz w:val="72"/>
          <w:szCs w:val="72"/>
          <w:shd w:val="clear" w:color="auto" w:fill="auto"/>
        </w:rPr>
        <w:t xml:space="preserve"> 文  件</w:t>
      </w:r>
    </w:p>
    <w:p w14:paraId="2B0E358A">
      <w:pPr>
        <w:jc w:val="center"/>
        <w:rPr>
          <w:rFonts w:hint="eastAsia" w:ascii="宋体" w:hAnsi="宋体" w:cs="宋体"/>
          <w:b/>
          <w:color w:val="auto"/>
          <w:sz w:val="72"/>
          <w:szCs w:val="72"/>
          <w:shd w:val="clear" w:color="auto" w:fill="auto"/>
        </w:rPr>
      </w:pPr>
    </w:p>
    <w:p w14:paraId="02B56080">
      <w:pPr>
        <w:rPr>
          <w:rFonts w:hint="eastAsia" w:ascii="宋体" w:hAnsi="宋体" w:cs="宋体"/>
          <w:b/>
          <w:color w:val="auto"/>
          <w:sz w:val="52"/>
          <w:szCs w:val="52"/>
          <w:shd w:val="clear" w:color="auto" w:fill="auto"/>
        </w:rPr>
      </w:pPr>
    </w:p>
    <w:p w14:paraId="175B00FF">
      <w:pPr>
        <w:jc w:val="center"/>
        <w:rPr>
          <w:rFonts w:hint="eastAsia" w:ascii="宋体" w:hAnsi="宋体" w:cs="宋体"/>
          <w:b/>
          <w:color w:val="auto"/>
          <w:sz w:val="52"/>
          <w:szCs w:val="52"/>
          <w:shd w:val="clear" w:color="auto" w:fill="auto"/>
        </w:rPr>
      </w:pPr>
    </w:p>
    <w:p w14:paraId="6C0FDC3A">
      <w:pPr>
        <w:jc w:val="center"/>
        <w:rPr>
          <w:rFonts w:hint="eastAsia" w:ascii="宋体" w:hAnsi="宋体" w:cs="宋体"/>
          <w:b/>
          <w:color w:val="auto"/>
          <w:sz w:val="32"/>
          <w:shd w:val="clear" w:color="auto" w:fill="auto"/>
        </w:rPr>
      </w:pPr>
    </w:p>
    <w:p w14:paraId="6133F2E4">
      <w:pPr>
        <w:jc w:val="center"/>
        <w:rPr>
          <w:rFonts w:hint="eastAsia" w:ascii="宋体" w:hAnsi="宋体" w:cs="宋体"/>
          <w:b/>
          <w:color w:val="auto"/>
          <w:sz w:val="32"/>
          <w:shd w:val="clear" w:color="auto" w:fill="auto"/>
          <w:lang w:val="en-US" w:eastAsia="zh-CN"/>
        </w:rPr>
      </w:pPr>
      <w:r>
        <w:rPr>
          <w:rFonts w:hint="eastAsia" w:ascii="宋体" w:hAnsi="宋体" w:cs="宋体"/>
          <w:b/>
          <w:color w:val="auto"/>
          <w:sz w:val="32"/>
          <w:shd w:val="clear" w:color="auto" w:fill="auto"/>
        </w:rPr>
        <w:t>比选人：</w:t>
      </w:r>
      <w:r>
        <w:rPr>
          <w:rFonts w:hint="eastAsia" w:ascii="宋体" w:hAnsi="宋体" w:cs="宋体"/>
          <w:b/>
          <w:color w:val="auto"/>
          <w:sz w:val="32"/>
          <w:shd w:val="clear" w:color="auto" w:fill="auto"/>
          <w:lang w:val="en-US" w:eastAsia="zh-CN"/>
        </w:rPr>
        <w:t>四川叙古高速公路开发有限责任公司</w:t>
      </w:r>
    </w:p>
    <w:p w14:paraId="0B66229D">
      <w:pPr>
        <w:jc w:val="center"/>
        <w:rPr>
          <w:rFonts w:hint="eastAsia" w:ascii="宋体" w:hAnsi="宋体" w:cs="宋体"/>
          <w:b/>
          <w:color w:val="auto"/>
          <w:sz w:val="32"/>
          <w:shd w:val="clear" w:color="auto" w:fill="auto"/>
          <w:lang w:val="en-US" w:eastAsia="zh-CN"/>
        </w:rPr>
      </w:pPr>
      <w:r>
        <w:rPr>
          <w:rFonts w:hint="eastAsia" w:ascii="宋体" w:hAnsi="宋体" w:cs="宋体"/>
          <w:b/>
          <w:color w:val="auto"/>
          <w:sz w:val="32"/>
          <w:shd w:val="clear" w:color="auto" w:fill="auto"/>
          <w:lang w:val="en-US" w:eastAsia="zh-CN"/>
        </w:rPr>
        <w:t xml:space="preserve">        四川叙威高速公路有限责任公司</w:t>
      </w:r>
    </w:p>
    <w:p w14:paraId="085A9C3C">
      <w:pPr>
        <w:jc w:val="center"/>
        <w:rPr>
          <w:rFonts w:hint="default" w:ascii="宋体" w:hAnsi="宋体" w:eastAsia="宋体" w:cs="宋体"/>
          <w:b/>
          <w:color w:val="auto"/>
          <w:sz w:val="32"/>
          <w:u w:val="single"/>
          <w:shd w:val="clear" w:color="auto" w:fill="auto"/>
          <w:lang w:val="en-US" w:eastAsia="zh-CN"/>
        </w:rPr>
      </w:pPr>
      <w:r>
        <w:rPr>
          <w:rFonts w:hint="eastAsia" w:ascii="宋体" w:hAnsi="宋体" w:cs="宋体"/>
          <w:b/>
          <w:color w:val="auto"/>
          <w:sz w:val="32"/>
          <w:shd w:val="clear" w:color="auto" w:fill="auto"/>
          <w:lang w:val="en-US" w:eastAsia="zh-CN"/>
        </w:rPr>
        <w:t xml:space="preserve">        四川川黔高速公路有限公司</w:t>
      </w:r>
    </w:p>
    <w:p w14:paraId="3C6304FD">
      <w:pPr>
        <w:jc w:val="center"/>
        <w:rPr>
          <w:rFonts w:hint="eastAsia" w:ascii="宋体" w:hAnsi="宋体" w:cs="宋体"/>
          <w:b/>
          <w:color w:val="auto"/>
          <w:sz w:val="32"/>
          <w:shd w:val="clear" w:color="auto" w:fill="auto"/>
        </w:rPr>
      </w:pPr>
    </w:p>
    <w:p w14:paraId="03397178">
      <w:pPr>
        <w:jc w:val="center"/>
        <w:rPr>
          <w:rFonts w:hint="eastAsia" w:ascii="宋体" w:hAnsi="宋体" w:cs="宋体"/>
          <w:b/>
          <w:color w:val="auto"/>
          <w:sz w:val="32"/>
          <w:shd w:val="clear" w:color="auto" w:fill="auto"/>
        </w:rPr>
      </w:pPr>
      <w:r>
        <w:rPr>
          <w:rFonts w:hint="eastAsia" w:ascii="宋体" w:hAnsi="宋体" w:cs="宋体"/>
          <w:b/>
          <w:color w:val="auto"/>
          <w:sz w:val="32"/>
          <w:shd w:val="clear" w:color="auto" w:fill="auto"/>
        </w:rPr>
        <w:t>20</w:t>
      </w:r>
      <w:r>
        <w:rPr>
          <w:rFonts w:hint="eastAsia" w:ascii="宋体" w:hAnsi="宋体" w:cs="宋体"/>
          <w:b/>
          <w:color w:val="auto"/>
          <w:sz w:val="32"/>
          <w:shd w:val="clear" w:color="auto" w:fill="auto"/>
          <w:lang w:val="en-US" w:eastAsia="zh-CN"/>
        </w:rPr>
        <w:t>24</w:t>
      </w:r>
      <w:r>
        <w:rPr>
          <w:rFonts w:hint="eastAsia" w:ascii="宋体" w:hAnsi="宋体" w:cs="宋体"/>
          <w:b/>
          <w:color w:val="auto"/>
          <w:sz w:val="32"/>
          <w:shd w:val="clear" w:color="auto" w:fill="auto"/>
        </w:rPr>
        <w:t>年</w:t>
      </w:r>
      <w:r>
        <w:rPr>
          <w:rFonts w:hint="eastAsia" w:ascii="宋体" w:hAnsi="宋体" w:cs="宋体"/>
          <w:b/>
          <w:color w:val="auto"/>
          <w:sz w:val="32"/>
          <w:shd w:val="clear" w:color="auto" w:fill="auto"/>
          <w:lang w:val="en-US" w:eastAsia="zh-CN"/>
        </w:rPr>
        <w:t>6</w:t>
      </w:r>
      <w:r>
        <w:rPr>
          <w:rFonts w:hint="eastAsia" w:ascii="宋体" w:hAnsi="宋体" w:cs="宋体"/>
          <w:b/>
          <w:color w:val="auto"/>
          <w:sz w:val="32"/>
          <w:shd w:val="clear" w:color="auto" w:fill="auto"/>
        </w:rPr>
        <w:t>月</w:t>
      </w:r>
    </w:p>
    <w:p w14:paraId="304862BE">
      <w:pPr>
        <w:pStyle w:val="20"/>
        <w:jc w:val="center"/>
        <w:rPr>
          <w:rFonts w:hint="eastAsia" w:ascii="宋体" w:hAnsi="宋体" w:cs="宋体"/>
          <w:color w:val="auto"/>
          <w:sz w:val="48"/>
          <w:szCs w:val="48"/>
          <w:shd w:val="clear" w:color="auto" w:fill="auto"/>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402" w:left="1701"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3543DC8E">
      <w:pPr>
        <w:pStyle w:val="20"/>
        <w:jc w:val="center"/>
        <w:rPr>
          <w:rFonts w:hint="eastAsia" w:ascii="宋体" w:hAnsi="宋体" w:cs="宋体"/>
          <w:color w:val="auto"/>
          <w:sz w:val="48"/>
          <w:szCs w:val="48"/>
          <w:shd w:val="clear" w:color="auto" w:fill="auto"/>
          <w:lang w:val="zh-CN"/>
        </w:rPr>
      </w:pPr>
      <w:r>
        <w:rPr>
          <w:rFonts w:hint="eastAsia" w:ascii="宋体" w:hAnsi="宋体" w:cs="宋体"/>
          <w:color w:val="auto"/>
          <w:sz w:val="48"/>
          <w:szCs w:val="48"/>
          <w:shd w:val="clear" w:color="auto" w:fill="auto"/>
          <w:lang w:val="zh-CN"/>
        </w:rPr>
        <w:t>目 录</w:t>
      </w:r>
    </w:p>
    <w:p w14:paraId="2A075E34">
      <w:pPr>
        <w:pStyle w:val="21"/>
        <w:rPr>
          <w:rFonts w:hint="eastAsia" w:ascii="宋体" w:hAnsi="宋体" w:cs="宋体"/>
          <w:color w:val="auto"/>
          <w:sz w:val="48"/>
          <w:szCs w:val="48"/>
          <w:shd w:val="clear" w:color="auto" w:fill="auto"/>
          <w:lang w:val="zh-CN"/>
        </w:rPr>
      </w:pPr>
      <w:bookmarkStart w:id="0" w:name="_Toc2685_WPSOffice_Type1"/>
    </w:p>
    <w:bookmarkEnd w:id="0"/>
    <w:p w14:paraId="45C095E2">
      <w:pPr>
        <w:pStyle w:val="22"/>
        <w:tabs>
          <w:tab w:val="right" w:leader="dot" w:pos="8504"/>
        </w:tabs>
        <w:rPr>
          <w:rFonts w:hint="eastAsia" w:ascii="宋体" w:hAnsi="宋体" w:cs="宋体"/>
          <w:color w:val="auto"/>
          <w:sz w:val="28"/>
          <w:szCs w:val="28"/>
          <w:shd w:val="clear" w:color="auto" w:fill="auto"/>
        </w:rPr>
      </w:pPr>
      <w:r>
        <w:rPr>
          <w:rFonts w:hint="eastAsia" w:ascii="宋体" w:hAnsi="宋体" w:cs="宋体"/>
          <w:color w:val="auto"/>
          <w:sz w:val="28"/>
          <w:szCs w:val="28"/>
          <w:shd w:val="clear" w:color="auto" w:fill="auto"/>
        </w:rPr>
        <w:fldChar w:fldCharType="begin"/>
      </w:r>
      <w:r>
        <w:rPr>
          <w:rFonts w:hint="eastAsia" w:ascii="宋体" w:hAnsi="宋体" w:cs="宋体"/>
          <w:color w:val="auto"/>
          <w:sz w:val="28"/>
          <w:szCs w:val="28"/>
          <w:shd w:val="clear" w:color="auto" w:fill="auto"/>
        </w:rPr>
        <w:instrText xml:space="preserve"> HYPERLINK \l _Toc16750_WPSOffice_Level1 </w:instrText>
      </w:r>
      <w:r>
        <w:rPr>
          <w:rFonts w:hint="eastAsia" w:ascii="宋体" w:hAnsi="宋体" w:cs="宋体"/>
          <w:color w:val="auto"/>
          <w:sz w:val="28"/>
          <w:szCs w:val="28"/>
          <w:shd w:val="clear" w:color="auto" w:fill="auto"/>
        </w:rPr>
        <w:fldChar w:fldCharType="separate"/>
      </w:r>
      <w:r>
        <w:rPr>
          <w:rFonts w:hint="eastAsia" w:ascii="宋体" w:hAnsi="宋体" w:cs="宋体"/>
          <w:color w:val="auto"/>
          <w:sz w:val="28"/>
          <w:szCs w:val="28"/>
          <w:shd w:val="clear" w:color="auto" w:fill="auto"/>
        </w:rPr>
        <w:t xml:space="preserve">第一章 </w:t>
      </w:r>
      <w:r>
        <w:rPr>
          <w:rFonts w:hint="eastAsia" w:ascii="宋体" w:hAnsi="宋体" w:cs="宋体"/>
          <w:color w:val="auto"/>
          <w:sz w:val="28"/>
          <w:szCs w:val="28"/>
          <w:shd w:val="clear" w:color="auto" w:fill="auto"/>
          <w:lang w:eastAsia="zh-CN"/>
        </w:rPr>
        <w:t>比选</w:t>
      </w:r>
      <w:r>
        <w:rPr>
          <w:rFonts w:hint="eastAsia" w:ascii="宋体" w:hAnsi="宋体" w:cs="宋体"/>
          <w:color w:val="auto"/>
          <w:sz w:val="28"/>
          <w:szCs w:val="28"/>
          <w:shd w:val="clear" w:color="auto" w:fill="auto"/>
        </w:rPr>
        <w:t>公告</w:t>
      </w:r>
      <w:bookmarkStart w:id="1" w:name="_Hlt14880750"/>
      <w:bookmarkStart w:id="2" w:name="_Hlt14880749"/>
      <w:r>
        <w:rPr>
          <w:rFonts w:hint="eastAsia" w:ascii="宋体" w:hAnsi="宋体" w:cs="宋体"/>
          <w:color w:val="auto"/>
          <w:sz w:val="28"/>
          <w:szCs w:val="28"/>
          <w:shd w:val="clear" w:color="auto" w:fill="auto"/>
        </w:rPr>
        <w:tab/>
      </w:r>
      <w:bookmarkEnd w:id="1"/>
      <w:bookmarkEnd w:id="2"/>
      <w:r>
        <w:rPr>
          <w:rFonts w:hint="eastAsia" w:ascii="宋体" w:hAnsi="宋体" w:cs="宋体"/>
          <w:color w:val="auto"/>
          <w:sz w:val="28"/>
          <w:szCs w:val="28"/>
          <w:shd w:val="clear" w:color="auto" w:fill="auto"/>
          <w:lang w:val="en-US" w:eastAsia="zh-CN"/>
        </w:rPr>
        <w:t>2</w:t>
      </w:r>
      <w:r>
        <w:rPr>
          <w:rFonts w:hint="eastAsia" w:ascii="宋体" w:hAnsi="宋体" w:cs="宋体"/>
          <w:color w:val="auto"/>
          <w:sz w:val="28"/>
          <w:szCs w:val="28"/>
          <w:shd w:val="clear" w:color="auto" w:fill="auto"/>
        </w:rPr>
        <w:fldChar w:fldCharType="end"/>
      </w:r>
    </w:p>
    <w:p w14:paraId="6E557694">
      <w:pPr>
        <w:pStyle w:val="22"/>
        <w:tabs>
          <w:tab w:val="right" w:leader="dot" w:pos="8504"/>
        </w:tabs>
        <w:rPr>
          <w:rFonts w:hint="eastAsia" w:ascii="宋体" w:hAnsi="宋体" w:eastAsia="宋体" w:cs="宋体"/>
          <w:color w:val="auto"/>
          <w:sz w:val="28"/>
          <w:szCs w:val="28"/>
          <w:shd w:val="clear" w:color="auto" w:fill="auto"/>
          <w:lang w:val="en-US" w:eastAsia="zh-CN"/>
        </w:rPr>
      </w:pPr>
      <w:r>
        <w:rPr>
          <w:rFonts w:hint="eastAsia" w:ascii="宋体" w:hAnsi="宋体" w:cs="宋体"/>
          <w:color w:val="auto"/>
          <w:sz w:val="28"/>
          <w:szCs w:val="28"/>
          <w:shd w:val="clear" w:color="auto" w:fill="auto"/>
        </w:rPr>
        <w:fldChar w:fldCharType="begin"/>
      </w:r>
      <w:r>
        <w:rPr>
          <w:rFonts w:hint="eastAsia" w:ascii="宋体" w:hAnsi="宋体" w:cs="宋体"/>
          <w:color w:val="auto"/>
          <w:sz w:val="28"/>
          <w:szCs w:val="28"/>
          <w:shd w:val="clear" w:color="auto" w:fill="auto"/>
        </w:rPr>
        <w:instrText xml:space="preserve"> HYPERLINK \l _Toc21683_WPSOffice_Level1 </w:instrText>
      </w:r>
      <w:r>
        <w:rPr>
          <w:rFonts w:hint="eastAsia" w:ascii="宋体" w:hAnsi="宋体" w:cs="宋体"/>
          <w:color w:val="auto"/>
          <w:sz w:val="28"/>
          <w:szCs w:val="28"/>
          <w:shd w:val="clear" w:color="auto" w:fill="auto"/>
        </w:rPr>
        <w:fldChar w:fldCharType="separate"/>
      </w:r>
      <w:r>
        <w:rPr>
          <w:rFonts w:hint="eastAsia" w:ascii="宋体" w:hAnsi="宋体" w:cs="宋体"/>
          <w:color w:val="auto"/>
          <w:sz w:val="28"/>
          <w:szCs w:val="28"/>
          <w:shd w:val="clear" w:color="auto" w:fill="auto"/>
        </w:rPr>
        <w:t xml:space="preserve">第二章 </w:t>
      </w:r>
      <w:r>
        <w:rPr>
          <w:rFonts w:hint="eastAsia" w:ascii="宋体" w:hAnsi="宋体" w:cs="宋体"/>
          <w:color w:val="auto"/>
          <w:sz w:val="28"/>
          <w:szCs w:val="28"/>
          <w:shd w:val="clear" w:color="auto" w:fill="auto"/>
          <w:lang w:val="en-US" w:eastAsia="zh-CN"/>
        </w:rPr>
        <w:t>比选</w:t>
      </w:r>
      <w:r>
        <w:rPr>
          <w:rFonts w:hint="eastAsia" w:ascii="宋体" w:hAnsi="宋体" w:cs="宋体"/>
          <w:color w:val="auto"/>
          <w:sz w:val="28"/>
          <w:szCs w:val="28"/>
          <w:shd w:val="clear" w:color="auto" w:fill="auto"/>
        </w:rPr>
        <w:t>须知</w:t>
      </w:r>
      <w:r>
        <w:rPr>
          <w:rFonts w:hint="eastAsia" w:ascii="宋体" w:hAnsi="宋体" w:cs="宋体"/>
          <w:color w:val="auto"/>
          <w:sz w:val="28"/>
          <w:szCs w:val="28"/>
          <w:shd w:val="clear" w:color="auto" w:fill="auto"/>
        </w:rPr>
        <w:tab/>
      </w:r>
      <w:r>
        <w:rPr>
          <w:rFonts w:hint="eastAsia" w:ascii="宋体" w:hAnsi="宋体" w:cs="宋体"/>
          <w:color w:val="auto"/>
          <w:sz w:val="28"/>
          <w:szCs w:val="28"/>
          <w:shd w:val="clear" w:color="auto" w:fill="auto"/>
          <w:lang w:val="en-US" w:eastAsia="zh-CN"/>
        </w:rPr>
        <w:t>5</w:t>
      </w:r>
      <w:r>
        <w:rPr>
          <w:rFonts w:hint="eastAsia" w:ascii="宋体" w:hAnsi="宋体" w:cs="宋体"/>
          <w:color w:val="auto"/>
          <w:sz w:val="28"/>
          <w:szCs w:val="28"/>
          <w:shd w:val="clear" w:color="auto" w:fill="auto"/>
        </w:rPr>
        <w:fldChar w:fldCharType="end"/>
      </w:r>
    </w:p>
    <w:p w14:paraId="0E6BB069">
      <w:pPr>
        <w:pStyle w:val="22"/>
        <w:tabs>
          <w:tab w:val="right" w:leader="dot" w:pos="8504"/>
        </w:tabs>
        <w:rPr>
          <w:rFonts w:hint="eastAsia" w:ascii="宋体" w:hAnsi="宋体" w:cs="宋体"/>
          <w:color w:val="auto"/>
          <w:sz w:val="28"/>
          <w:szCs w:val="28"/>
          <w:shd w:val="clear" w:color="auto" w:fill="auto"/>
        </w:rPr>
      </w:pPr>
      <w:r>
        <w:rPr>
          <w:rFonts w:hint="eastAsia" w:ascii="宋体" w:hAnsi="宋体" w:cs="宋体"/>
          <w:color w:val="auto"/>
          <w:sz w:val="28"/>
          <w:szCs w:val="28"/>
          <w:shd w:val="clear" w:color="auto" w:fill="auto"/>
        </w:rPr>
        <w:fldChar w:fldCharType="begin"/>
      </w:r>
      <w:r>
        <w:rPr>
          <w:rFonts w:hint="eastAsia" w:ascii="宋体" w:hAnsi="宋体" w:cs="宋体"/>
          <w:color w:val="auto"/>
          <w:sz w:val="28"/>
          <w:szCs w:val="28"/>
          <w:shd w:val="clear" w:color="auto" w:fill="auto"/>
        </w:rPr>
        <w:instrText xml:space="preserve"> HYPERLINK \l _Toc26520_WPSOffice_Level1 </w:instrText>
      </w:r>
      <w:r>
        <w:rPr>
          <w:rFonts w:hint="eastAsia" w:ascii="宋体" w:hAnsi="宋体" w:cs="宋体"/>
          <w:color w:val="auto"/>
          <w:sz w:val="28"/>
          <w:szCs w:val="28"/>
          <w:shd w:val="clear" w:color="auto" w:fill="auto"/>
        </w:rPr>
        <w:fldChar w:fldCharType="separate"/>
      </w:r>
      <w:r>
        <w:rPr>
          <w:rFonts w:hint="eastAsia" w:ascii="宋体" w:hAnsi="宋体" w:cs="宋体"/>
          <w:color w:val="auto"/>
          <w:sz w:val="28"/>
          <w:szCs w:val="28"/>
          <w:shd w:val="clear" w:color="auto" w:fill="auto"/>
        </w:rPr>
        <w:t>第三章 比选办法</w:t>
      </w:r>
      <w:r>
        <w:rPr>
          <w:rFonts w:hint="eastAsia" w:ascii="宋体" w:hAnsi="宋体" w:cs="宋体"/>
          <w:color w:val="auto"/>
          <w:sz w:val="28"/>
          <w:szCs w:val="28"/>
          <w:shd w:val="clear" w:color="auto" w:fill="auto"/>
        </w:rPr>
        <w:tab/>
      </w:r>
      <w:bookmarkStart w:id="3" w:name="_Hlt14355126"/>
      <w:bookmarkStart w:id="4" w:name="_Toc26520_WPSOffice_Level1Page"/>
      <w:r>
        <w:rPr>
          <w:rFonts w:hint="eastAsia" w:ascii="宋体" w:hAnsi="宋体" w:cs="宋体"/>
          <w:color w:val="auto"/>
          <w:sz w:val="28"/>
          <w:szCs w:val="28"/>
          <w:shd w:val="clear" w:color="auto" w:fill="auto"/>
        </w:rPr>
        <w:t>1</w:t>
      </w:r>
      <w:bookmarkEnd w:id="3"/>
      <w:bookmarkEnd w:id="4"/>
      <w:r>
        <w:rPr>
          <w:rFonts w:hint="eastAsia" w:ascii="宋体" w:hAnsi="宋体" w:cs="宋体"/>
          <w:color w:val="auto"/>
          <w:sz w:val="28"/>
          <w:szCs w:val="28"/>
          <w:shd w:val="clear" w:color="auto" w:fill="auto"/>
          <w:lang w:val="en-US" w:eastAsia="zh-CN"/>
        </w:rPr>
        <w:t>1</w:t>
      </w:r>
      <w:r>
        <w:rPr>
          <w:rFonts w:hint="eastAsia" w:ascii="宋体" w:hAnsi="宋体" w:cs="宋体"/>
          <w:color w:val="auto"/>
          <w:sz w:val="28"/>
          <w:szCs w:val="28"/>
          <w:shd w:val="clear" w:color="auto" w:fill="auto"/>
        </w:rPr>
        <w:fldChar w:fldCharType="end"/>
      </w:r>
    </w:p>
    <w:p w14:paraId="39433622">
      <w:pPr>
        <w:pStyle w:val="22"/>
        <w:tabs>
          <w:tab w:val="right" w:leader="dot" w:pos="8504"/>
        </w:tabs>
        <w:rPr>
          <w:rFonts w:hint="default" w:ascii="宋体" w:hAnsi="宋体" w:eastAsia="宋体" w:cs="宋体"/>
          <w:color w:val="auto"/>
          <w:sz w:val="28"/>
          <w:szCs w:val="28"/>
          <w:shd w:val="clear" w:color="auto" w:fill="auto"/>
          <w:lang w:val="en-US" w:eastAsia="zh-CN"/>
        </w:rPr>
      </w:pPr>
      <w:r>
        <w:rPr>
          <w:rFonts w:hint="eastAsia" w:ascii="宋体" w:hAnsi="宋体" w:cs="宋体"/>
          <w:color w:val="auto"/>
          <w:sz w:val="28"/>
          <w:szCs w:val="28"/>
          <w:shd w:val="clear" w:color="auto" w:fill="auto"/>
        </w:rPr>
        <w:fldChar w:fldCharType="begin"/>
      </w:r>
      <w:r>
        <w:rPr>
          <w:rFonts w:hint="eastAsia" w:ascii="宋体" w:hAnsi="宋体" w:cs="宋体"/>
          <w:color w:val="auto"/>
          <w:sz w:val="28"/>
          <w:szCs w:val="28"/>
          <w:shd w:val="clear" w:color="auto" w:fill="auto"/>
        </w:rPr>
        <w:instrText xml:space="preserve"> HYPERLINK \l _Toc27770_WPSOffice_Level1 </w:instrText>
      </w:r>
      <w:r>
        <w:rPr>
          <w:rFonts w:hint="eastAsia" w:ascii="宋体" w:hAnsi="宋体" w:cs="宋体"/>
          <w:color w:val="auto"/>
          <w:sz w:val="28"/>
          <w:szCs w:val="28"/>
          <w:shd w:val="clear" w:color="auto" w:fill="auto"/>
        </w:rPr>
        <w:fldChar w:fldCharType="separate"/>
      </w:r>
      <w:r>
        <w:rPr>
          <w:rFonts w:hint="eastAsia" w:ascii="宋体" w:hAnsi="宋体" w:cs="宋体"/>
          <w:color w:val="auto"/>
          <w:sz w:val="28"/>
          <w:szCs w:val="28"/>
          <w:shd w:val="clear" w:color="auto" w:fill="auto"/>
        </w:rPr>
        <w:t>第四章 合同协议书格式</w:t>
      </w:r>
      <w:r>
        <w:rPr>
          <w:rFonts w:hint="eastAsia" w:ascii="宋体" w:hAnsi="宋体" w:cs="宋体"/>
          <w:color w:val="auto"/>
          <w:sz w:val="28"/>
          <w:szCs w:val="28"/>
          <w:shd w:val="clear" w:color="auto" w:fill="auto"/>
        </w:rPr>
        <w:tab/>
      </w:r>
      <w:r>
        <w:rPr>
          <w:rFonts w:hint="eastAsia" w:ascii="宋体" w:hAnsi="宋体" w:cs="宋体"/>
          <w:color w:val="auto"/>
          <w:sz w:val="28"/>
          <w:szCs w:val="28"/>
          <w:shd w:val="clear" w:color="auto" w:fill="auto"/>
        </w:rPr>
        <w:fldChar w:fldCharType="end"/>
      </w:r>
      <w:r>
        <w:rPr>
          <w:rFonts w:hint="eastAsia" w:ascii="宋体" w:hAnsi="宋体" w:cs="宋体"/>
          <w:color w:val="auto"/>
          <w:sz w:val="28"/>
          <w:szCs w:val="28"/>
          <w:shd w:val="clear" w:color="auto" w:fill="auto"/>
          <w:lang w:val="en-US" w:eastAsia="zh-CN"/>
        </w:rPr>
        <w:t>18</w:t>
      </w:r>
    </w:p>
    <w:p w14:paraId="451B89D3">
      <w:pPr>
        <w:pStyle w:val="22"/>
        <w:tabs>
          <w:tab w:val="right" w:leader="dot" w:pos="8504"/>
        </w:tabs>
        <w:rPr>
          <w:rFonts w:hint="eastAsia" w:ascii="宋体" w:hAnsi="宋体" w:eastAsia="宋体" w:cs="宋体"/>
          <w:color w:val="auto"/>
          <w:sz w:val="28"/>
          <w:szCs w:val="28"/>
          <w:shd w:val="clear" w:color="auto" w:fill="auto"/>
          <w:lang w:val="en-US" w:eastAsia="zh-CN"/>
        </w:rPr>
      </w:pPr>
      <w:r>
        <w:rPr>
          <w:rFonts w:hint="eastAsia" w:ascii="宋体" w:hAnsi="宋体" w:cs="宋体"/>
          <w:color w:val="auto"/>
          <w:sz w:val="28"/>
          <w:szCs w:val="28"/>
          <w:shd w:val="clear" w:color="auto" w:fill="auto"/>
        </w:rPr>
        <w:fldChar w:fldCharType="begin"/>
      </w:r>
      <w:r>
        <w:rPr>
          <w:rFonts w:hint="eastAsia" w:ascii="宋体" w:hAnsi="宋体" w:cs="宋体"/>
          <w:color w:val="auto"/>
          <w:sz w:val="28"/>
          <w:szCs w:val="28"/>
          <w:shd w:val="clear" w:color="auto" w:fill="auto"/>
        </w:rPr>
        <w:instrText xml:space="preserve"> HYPERLINK \l _Toc31251_WPSOffice_Level1 </w:instrText>
      </w:r>
      <w:r>
        <w:rPr>
          <w:rFonts w:hint="eastAsia" w:ascii="宋体" w:hAnsi="宋体" w:cs="宋体"/>
          <w:color w:val="auto"/>
          <w:sz w:val="28"/>
          <w:szCs w:val="28"/>
          <w:shd w:val="clear" w:color="auto" w:fill="auto"/>
        </w:rPr>
        <w:fldChar w:fldCharType="separate"/>
      </w:r>
      <w:r>
        <w:rPr>
          <w:rFonts w:hint="eastAsia" w:ascii="宋体" w:hAnsi="宋体" w:cs="宋体"/>
          <w:color w:val="auto"/>
          <w:sz w:val="28"/>
          <w:szCs w:val="28"/>
          <w:shd w:val="clear" w:color="auto" w:fill="auto"/>
        </w:rPr>
        <w:t>第五章 比选申请书格式</w:t>
      </w:r>
      <w:r>
        <w:rPr>
          <w:rFonts w:hint="eastAsia" w:ascii="宋体" w:hAnsi="宋体" w:cs="宋体"/>
          <w:color w:val="auto"/>
          <w:sz w:val="28"/>
          <w:szCs w:val="28"/>
          <w:shd w:val="clear" w:color="auto" w:fill="auto"/>
        </w:rPr>
        <w:tab/>
      </w:r>
      <w:r>
        <w:rPr>
          <w:rFonts w:hint="eastAsia" w:ascii="宋体" w:hAnsi="宋体" w:cs="宋体"/>
          <w:color w:val="auto"/>
          <w:sz w:val="28"/>
          <w:szCs w:val="28"/>
          <w:shd w:val="clear" w:color="auto" w:fill="auto"/>
          <w:lang w:val="en-US" w:eastAsia="zh-CN"/>
        </w:rPr>
        <w:t>24</w:t>
      </w:r>
      <w:r>
        <w:rPr>
          <w:rFonts w:hint="eastAsia" w:ascii="宋体" w:hAnsi="宋体" w:cs="宋体"/>
          <w:color w:val="auto"/>
          <w:sz w:val="28"/>
          <w:szCs w:val="28"/>
          <w:shd w:val="clear" w:color="auto" w:fill="auto"/>
        </w:rPr>
        <w:fldChar w:fldCharType="end"/>
      </w:r>
    </w:p>
    <w:p w14:paraId="703BD255">
      <w:pPr>
        <w:jc w:val="center"/>
        <w:rPr>
          <w:rFonts w:hint="eastAsia" w:ascii="宋体" w:hAnsi="宋体" w:cs="宋体"/>
          <w:b/>
          <w:color w:val="auto"/>
          <w:sz w:val="28"/>
          <w:szCs w:val="28"/>
          <w:shd w:val="clear" w:color="auto" w:fill="auto"/>
        </w:rPr>
      </w:pPr>
    </w:p>
    <w:p w14:paraId="493358EA">
      <w:pPr>
        <w:jc w:val="center"/>
        <w:rPr>
          <w:rFonts w:hint="eastAsia" w:ascii="宋体" w:hAnsi="宋体" w:cs="宋体"/>
          <w:b/>
          <w:color w:val="auto"/>
          <w:sz w:val="32"/>
          <w:szCs w:val="32"/>
          <w:shd w:val="clear" w:color="auto" w:fill="auto"/>
        </w:rPr>
      </w:pPr>
    </w:p>
    <w:p w14:paraId="52B25B08">
      <w:pPr>
        <w:jc w:val="center"/>
        <w:rPr>
          <w:rFonts w:hint="eastAsia" w:ascii="宋体" w:hAnsi="宋体" w:cs="宋体"/>
          <w:b/>
          <w:color w:val="auto"/>
          <w:sz w:val="32"/>
          <w:szCs w:val="32"/>
          <w:shd w:val="clear" w:color="auto" w:fill="auto"/>
        </w:rPr>
      </w:pPr>
    </w:p>
    <w:p w14:paraId="513FC581">
      <w:pPr>
        <w:jc w:val="center"/>
        <w:rPr>
          <w:rFonts w:hint="eastAsia" w:ascii="宋体" w:hAnsi="宋体" w:cs="宋体"/>
          <w:b/>
          <w:color w:val="auto"/>
          <w:sz w:val="32"/>
          <w:szCs w:val="32"/>
          <w:shd w:val="clear" w:color="auto" w:fill="auto"/>
        </w:rPr>
      </w:pPr>
    </w:p>
    <w:p w14:paraId="4EE8935C">
      <w:pPr>
        <w:jc w:val="center"/>
        <w:rPr>
          <w:rFonts w:hint="eastAsia" w:ascii="宋体" w:hAnsi="宋体" w:cs="宋体"/>
          <w:b/>
          <w:color w:val="auto"/>
          <w:sz w:val="32"/>
          <w:szCs w:val="32"/>
          <w:shd w:val="clear" w:color="auto" w:fill="auto"/>
        </w:rPr>
      </w:pPr>
    </w:p>
    <w:p w14:paraId="7D9A9217">
      <w:pPr>
        <w:jc w:val="center"/>
        <w:rPr>
          <w:rFonts w:hint="eastAsia" w:ascii="宋体" w:hAnsi="宋体" w:cs="宋体"/>
          <w:b/>
          <w:color w:val="auto"/>
          <w:sz w:val="32"/>
          <w:szCs w:val="32"/>
          <w:shd w:val="clear" w:color="auto" w:fill="auto"/>
        </w:rPr>
      </w:pPr>
    </w:p>
    <w:p w14:paraId="7EEC3B6B">
      <w:pPr>
        <w:jc w:val="center"/>
        <w:rPr>
          <w:rFonts w:hint="eastAsia" w:ascii="宋体" w:hAnsi="宋体" w:cs="宋体"/>
          <w:b/>
          <w:color w:val="auto"/>
          <w:sz w:val="32"/>
          <w:szCs w:val="32"/>
          <w:shd w:val="clear" w:color="auto" w:fill="auto"/>
        </w:rPr>
      </w:pPr>
    </w:p>
    <w:p w14:paraId="53A93DFF">
      <w:pPr>
        <w:jc w:val="center"/>
        <w:rPr>
          <w:rFonts w:hint="eastAsia" w:ascii="宋体" w:hAnsi="宋体" w:cs="宋体"/>
          <w:b/>
          <w:color w:val="auto"/>
          <w:sz w:val="32"/>
          <w:szCs w:val="32"/>
          <w:shd w:val="clear" w:color="auto" w:fill="auto"/>
        </w:rPr>
      </w:pPr>
    </w:p>
    <w:p w14:paraId="7E37EE67">
      <w:pPr>
        <w:jc w:val="center"/>
        <w:rPr>
          <w:rFonts w:hint="eastAsia" w:ascii="宋体" w:hAnsi="宋体" w:cs="宋体"/>
          <w:b/>
          <w:color w:val="auto"/>
          <w:sz w:val="32"/>
          <w:szCs w:val="32"/>
          <w:shd w:val="clear" w:color="auto" w:fill="auto"/>
        </w:rPr>
        <w:sectPr>
          <w:footerReference r:id="rId10" w:type="first"/>
          <w:footerReference r:id="rId9" w:type="default"/>
          <w:pgSz w:w="11906" w:h="16838"/>
          <w:pgMar w:top="1701" w:right="1701" w:bottom="1402" w:left="170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2CD7D99">
      <w:pPr>
        <w:pStyle w:val="23"/>
        <w:ind w:firstLine="0" w:firstLineChars="0"/>
        <w:jc w:val="center"/>
        <w:outlineLvl w:val="0"/>
        <w:rPr>
          <w:rFonts w:hint="eastAsia" w:ascii="宋体" w:hAnsi="宋体" w:cs="宋体"/>
          <w:b/>
          <w:color w:val="auto"/>
          <w:sz w:val="36"/>
          <w:szCs w:val="36"/>
          <w:shd w:val="clear" w:color="auto" w:fill="auto"/>
        </w:rPr>
      </w:pPr>
      <w:bookmarkStart w:id="5" w:name="_Toc493175421"/>
    </w:p>
    <w:p w14:paraId="14B2F4D0">
      <w:pPr>
        <w:pStyle w:val="23"/>
        <w:ind w:firstLine="0" w:firstLineChars="0"/>
        <w:jc w:val="center"/>
        <w:outlineLvl w:val="0"/>
        <w:rPr>
          <w:rFonts w:hint="eastAsia" w:ascii="宋体" w:hAnsi="宋体" w:cs="宋体"/>
          <w:b/>
          <w:color w:val="auto"/>
          <w:sz w:val="36"/>
          <w:szCs w:val="36"/>
          <w:shd w:val="clear" w:color="auto" w:fill="auto"/>
        </w:rPr>
      </w:pPr>
    </w:p>
    <w:p w14:paraId="73476B6A">
      <w:pPr>
        <w:pStyle w:val="23"/>
        <w:ind w:firstLine="0" w:firstLineChars="0"/>
        <w:jc w:val="center"/>
        <w:outlineLvl w:val="0"/>
        <w:rPr>
          <w:rFonts w:hint="eastAsia" w:ascii="宋体" w:hAnsi="宋体" w:cs="宋体"/>
          <w:b/>
          <w:color w:val="auto"/>
          <w:sz w:val="36"/>
          <w:szCs w:val="36"/>
          <w:shd w:val="clear" w:color="auto" w:fill="auto"/>
        </w:rPr>
      </w:pPr>
    </w:p>
    <w:p w14:paraId="2BBF9183">
      <w:pPr>
        <w:pStyle w:val="23"/>
        <w:ind w:firstLine="0" w:firstLineChars="0"/>
        <w:jc w:val="center"/>
        <w:outlineLvl w:val="0"/>
        <w:rPr>
          <w:rFonts w:hint="eastAsia" w:ascii="宋体" w:hAnsi="宋体" w:cs="宋体"/>
          <w:b/>
          <w:color w:val="auto"/>
          <w:sz w:val="36"/>
          <w:szCs w:val="36"/>
          <w:shd w:val="clear" w:color="auto" w:fill="auto"/>
        </w:rPr>
      </w:pPr>
    </w:p>
    <w:p w14:paraId="49D693F7">
      <w:pPr>
        <w:pStyle w:val="23"/>
        <w:ind w:firstLine="0" w:firstLineChars="0"/>
        <w:jc w:val="center"/>
        <w:outlineLvl w:val="0"/>
        <w:rPr>
          <w:rFonts w:hint="eastAsia" w:ascii="宋体" w:hAnsi="宋体" w:cs="宋体"/>
          <w:b/>
          <w:color w:val="auto"/>
          <w:sz w:val="36"/>
          <w:szCs w:val="36"/>
          <w:shd w:val="clear" w:color="auto" w:fill="auto"/>
        </w:rPr>
      </w:pPr>
    </w:p>
    <w:p w14:paraId="003D48E3">
      <w:pPr>
        <w:pStyle w:val="23"/>
        <w:ind w:firstLine="0" w:firstLineChars="0"/>
        <w:jc w:val="center"/>
        <w:outlineLvl w:val="0"/>
        <w:rPr>
          <w:rFonts w:hint="eastAsia" w:ascii="宋体" w:hAnsi="宋体" w:cs="宋体"/>
          <w:b/>
          <w:color w:val="auto"/>
          <w:sz w:val="36"/>
          <w:szCs w:val="36"/>
          <w:shd w:val="clear" w:color="auto" w:fill="auto"/>
        </w:rPr>
      </w:pPr>
    </w:p>
    <w:p w14:paraId="7EFE599D">
      <w:pPr>
        <w:pStyle w:val="23"/>
        <w:ind w:firstLine="0" w:firstLineChars="0"/>
        <w:jc w:val="center"/>
        <w:outlineLvl w:val="0"/>
        <w:rPr>
          <w:rFonts w:hint="eastAsia" w:ascii="宋体" w:hAnsi="宋体" w:cs="宋体"/>
          <w:b/>
          <w:color w:val="auto"/>
          <w:sz w:val="36"/>
          <w:szCs w:val="36"/>
          <w:shd w:val="clear" w:color="auto" w:fill="auto"/>
        </w:rPr>
      </w:pPr>
    </w:p>
    <w:p w14:paraId="507E9B42">
      <w:pPr>
        <w:pStyle w:val="23"/>
        <w:ind w:firstLine="0" w:firstLineChars="0"/>
        <w:jc w:val="center"/>
        <w:outlineLvl w:val="0"/>
        <w:rPr>
          <w:rFonts w:hint="eastAsia" w:ascii="宋体" w:hAnsi="宋体" w:cs="宋体"/>
          <w:b/>
          <w:color w:val="auto"/>
          <w:sz w:val="36"/>
          <w:szCs w:val="36"/>
          <w:shd w:val="clear" w:color="auto" w:fill="auto"/>
        </w:rPr>
      </w:pPr>
    </w:p>
    <w:p w14:paraId="45C64C2A">
      <w:pPr>
        <w:pStyle w:val="23"/>
        <w:ind w:firstLine="0" w:firstLineChars="0"/>
        <w:jc w:val="center"/>
        <w:outlineLvl w:val="0"/>
        <w:rPr>
          <w:rFonts w:hint="eastAsia" w:ascii="宋体" w:hAnsi="宋体" w:cs="宋体"/>
          <w:b/>
          <w:color w:val="auto"/>
          <w:sz w:val="36"/>
          <w:szCs w:val="36"/>
          <w:shd w:val="clear" w:color="auto" w:fill="auto"/>
        </w:rPr>
      </w:pPr>
    </w:p>
    <w:p w14:paraId="46E2957C">
      <w:pPr>
        <w:pStyle w:val="5"/>
        <w:jc w:val="center"/>
        <w:rPr>
          <w:rFonts w:hint="eastAsia"/>
          <w:color w:val="auto"/>
          <w:shd w:val="clear" w:color="auto" w:fill="auto"/>
        </w:rPr>
      </w:pPr>
      <w:bookmarkStart w:id="6" w:name="_Toc16750_WPSOffice_Level1"/>
      <w:r>
        <w:rPr>
          <w:rFonts w:hint="eastAsia"/>
          <w:color w:val="auto"/>
          <w:shd w:val="clear" w:color="auto" w:fill="auto"/>
          <w:lang w:eastAsia="zh-CN"/>
        </w:rPr>
        <w:t>第一章</w:t>
      </w:r>
      <w:r>
        <w:rPr>
          <w:rFonts w:hint="eastAsia"/>
          <w:color w:val="auto"/>
          <w:shd w:val="clear" w:color="auto" w:fill="auto"/>
          <w:lang w:val="en-US" w:eastAsia="zh-CN"/>
        </w:rPr>
        <w:t xml:space="preserve"> </w:t>
      </w:r>
      <w:r>
        <w:rPr>
          <w:rFonts w:hint="eastAsia"/>
          <w:color w:val="auto"/>
          <w:shd w:val="clear" w:color="auto" w:fill="auto"/>
          <w:lang w:eastAsia="zh-CN"/>
        </w:rPr>
        <w:t>比选</w:t>
      </w:r>
      <w:r>
        <w:rPr>
          <w:rFonts w:hint="eastAsia"/>
          <w:color w:val="auto"/>
          <w:shd w:val="clear" w:color="auto" w:fill="auto"/>
        </w:rPr>
        <w:t>公告</w:t>
      </w:r>
      <w:bookmarkEnd w:id="5"/>
      <w:bookmarkEnd w:id="6"/>
    </w:p>
    <w:p w14:paraId="116D0555">
      <w:pPr>
        <w:spacing w:line="360" w:lineRule="auto"/>
        <w:jc w:val="center"/>
        <w:rPr>
          <w:rFonts w:hint="eastAsia" w:ascii="宋体" w:hAnsi="宋体" w:cs="宋体"/>
          <w:b/>
          <w:bCs/>
          <w:color w:val="auto"/>
          <w:kern w:val="0"/>
          <w:sz w:val="36"/>
          <w:szCs w:val="36"/>
          <w:shd w:val="clear" w:color="auto" w:fill="auto"/>
        </w:rPr>
      </w:pPr>
      <w:r>
        <w:rPr>
          <w:rFonts w:hint="eastAsia" w:ascii="宋体" w:hAnsi="宋体" w:cs="宋体"/>
          <w:b/>
          <w:color w:val="auto"/>
          <w:sz w:val="44"/>
          <w:szCs w:val="44"/>
          <w:shd w:val="clear" w:color="auto" w:fill="auto"/>
        </w:rPr>
        <w:br w:type="page"/>
      </w:r>
      <w:r>
        <w:rPr>
          <w:rFonts w:hint="eastAsia" w:ascii="宋体" w:hAnsi="宋体" w:cs="宋体"/>
          <w:b/>
          <w:bCs/>
          <w:color w:val="auto"/>
          <w:kern w:val="0"/>
          <w:sz w:val="36"/>
          <w:szCs w:val="36"/>
          <w:shd w:val="clear" w:color="auto" w:fill="auto"/>
          <w:lang w:eastAsia="zh-CN"/>
        </w:rPr>
        <w:t>安全生产责任制考核奖品采购</w:t>
      </w:r>
    </w:p>
    <w:p w14:paraId="3709C346">
      <w:pPr>
        <w:spacing w:line="360" w:lineRule="auto"/>
        <w:jc w:val="center"/>
        <w:rPr>
          <w:rFonts w:hint="eastAsia" w:ascii="宋体" w:hAnsi="宋体" w:cs="宋体"/>
          <w:i w:val="0"/>
          <w:iCs w:val="0"/>
          <w:color w:val="auto"/>
          <w:sz w:val="24"/>
          <w:szCs w:val="24"/>
          <w:highlight w:val="yellow"/>
          <w:u w:val="single"/>
          <w:shd w:val="clear" w:color="auto" w:fill="auto"/>
          <w:lang w:eastAsia="zh-CN"/>
        </w:rPr>
      </w:pPr>
      <w:r>
        <w:rPr>
          <w:rFonts w:hint="eastAsia" w:ascii="宋体" w:hAnsi="宋体" w:cs="宋体"/>
          <w:b/>
          <w:bCs/>
          <w:color w:val="auto"/>
          <w:kern w:val="0"/>
          <w:sz w:val="36"/>
          <w:szCs w:val="36"/>
          <w:shd w:val="clear" w:color="auto" w:fill="auto"/>
          <w:lang w:val="en-US" w:eastAsia="zh-CN"/>
        </w:rPr>
        <w:t>比选公告</w:t>
      </w:r>
    </w:p>
    <w:p w14:paraId="6D526AFF">
      <w:pPr>
        <w:spacing w:line="360" w:lineRule="auto"/>
        <w:ind w:firstLine="480" w:firstLineChars="200"/>
        <w:jc w:val="left"/>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lang w:eastAsia="zh-CN"/>
        </w:rPr>
        <w:t>四川叙古高速公路开发有限责任公司、四川叙威高速公路有限责任公司、四川川黔高速公路有限公司（</w:t>
      </w:r>
      <w:r>
        <w:rPr>
          <w:rFonts w:hint="eastAsia" w:ascii="宋体" w:hAnsi="宋体" w:cs="宋体"/>
          <w:color w:val="auto"/>
          <w:sz w:val="24"/>
          <w:szCs w:val="24"/>
          <w:shd w:val="clear" w:color="auto" w:fill="auto"/>
          <w:lang w:val="en-US" w:eastAsia="zh-CN"/>
        </w:rPr>
        <w:t>以下简称叙古叙威川黔公司</w:t>
      </w:r>
      <w:r>
        <w:rPr>
          <w:rFonts w:hint="eastAsia" w:ascii="宋体" w:hAnsi="宋体" w:cs="宋体"/>
          <w:color w:val="auto"/>
          <w:sz w:val="24"/>
          <w:szCs w:val="24"/>
          <w:shd w:val="clear" w:color="auto" w:fill="auto"/>
          <w:lang w:eastAsia="zh-CN"/>
        </w:rPr>
        <w:t>）</w:t>
      </w:r>
      <w:r>
        <w:rPr>
          <w:rFonts w:hint="eastAsia" w:ascii="宋体" w:hAnsi="宋体" w:cs="宋体"/>
          <w:color w:val="auto"/>
          <w:sz w:val="24"/>
          <w:szCs w:val="24"/>
          <w:shd w:val="clear" w:color="auto" w:fill="auto"/>
          <w:lang w:val="en-US" w:eastAsia="zh-CN"/>
        </w:rPr>
        <w:t>作为比选人（以下简称“比选人”或“甲方”），现</w:t>
      </w:r>
      <w:r>
        <w:rPr>
          <w:rFonts w:hint="eastAsia" w:ascii="宋体" w:hAnsi="宋体" w:cs="宋体"/>
          <w:color w:val="auto"/>
          <w:sz w:val="24"/>
          <w:szCs w:val="24"/>
          <w:shd w:val="clear" w:color="auto" w:fill="auto"/>
        </w:rPr>
        <w:t>对</w:t>
      </w:r>
      <w:r>
        <w:rPr>
          <w:rFonts w:hint="eastAsia" w:ascii="宋体" w:hAnsi="宋体" w:cs="宋体"/>
          <w:color w:val="auto"/>
          <w:sz w:val="24"/>
          <w:szCs w:val="24"/>
          <w:shd w:val="clear" w:color="auto" w:fill="auto"/>
          <w:lang w:val="en-US" w:eastAsia="zh-CN"/>
        </w:rPr>
        <w:t>叙古叙威川黔公司</w:t>
      </w:r>
      <w:r>
        <w:rPr>
          <w:rFonts w:hint="eastAsia" w:ascii="宋体" w:hAnsi="宋体" w:cs="宋体"/>
          <w:color w:val="auto"/>
          <w:sz w:val="24"/>
          <w:szCs w:val="24"/>
          <w:shd w:val="clear" w:color="auto" w:fill="auto"/>
          <w:lang w:eastAsia="zh-CN"/>
        </w:rPr>
        <w:t>安全生</w:t>
      </w:r>
      <w:bookmarkStart w:id="28" w:name="_GoBack"/>
      <w:bookmarkEnd w:id="28"/>
      <w:r>
        <w:rPr>
          <w:rFonts w:hint="eastAsia" w:ascii="宋体" w:hAnsi="宋体" w:cs="宋体"/>
          <w:color w:val="auto"/>
          <w:sz w:val="24"/>
          <w:szCs w:val="24"/>
          <w:shd w:val="clear" w:color="auto" w:fill="auto"/>
          <w:lang w:eastAsia="zh-CN"/>
        </w:rPr>
        <w:t>产责任制考核奖品采购（</w:t>
      </w:r>
      <w:r>
        <w:rPr>
          <w:rFonts w:hint="eastAsia" w:ascii="宋体" w:hAnsi="宋体" w:cs="宋体"/>
          <w:color w:val="auto"/>
          <w:sz w:val="24"/>
          <w:szCs w:val="24"/>
          <w:shd w:val="clear" w:color="auto" w:fill="auto"/>
          <w:lang w:val="en-US" w:eastAsia="zh-CN"/>
        </w:rPr>
        <w:t>以下简称“本项目”</w:t>
      </w:r>
      <w:r>
        <w:rPr>
          <w:rFonts w:hint="eastAsia" w:ascii="宋体" w:hAnsi="宋体" w:cs="宋体"/>
          <w:color w:val="auto"/>
          <w:sz w:val="24"/>
          <w:szCs w:val="24"/>
          <w:shd w:val="clear" w:color="auto" w:fill="auto"/>
          <w:lang w:eastAsia="zh-CN"/>
        </w:rPr>
        <w:t>）</w:t>
      </w:r>
      <w:r>
        <w:rPr>
          <w:rFonts w:hint="eastAsia" w:ascii="宋体" w:hAnsi="宋体" w:cs="宋体"/>
          <w:color w:val="auto"/>
          <w:sz w:val="24"/>
          <w:szCs w:val="24"/>
          <w:shd w:val="clear" w:color="auto" w:fill="auto"/>
        </w:rPr>
        <w:t>进行</w:t>
      </w:r>
      <w:r>
        <w:rPr>
          <w:rFonts w:hint="eastAsia" w:ascii="宋体" w:hAnsi="宋体" w:cs="宋体"/>
          <w:color w:val="auto"/>
          <w:sz w:val="24"/>
          <w:szCs w:val="24"/>
          <w:shd w:val="clear" w:color="auto" w:fill="auto"/>
          <w:lang w:eastAsia="zh-CN"/>
        </w:rPr>
        <w:t>比选方式选择和确定中标人。</w:t>
      </w:r>
      <w:r>
        <w:rPr>
          <w:rFonts w:hint="eastAsia" w:ascii="宋体" w:hAnsi="宋体" w:cs="宋体"/>
          <w:color w:val="auto"/>
          <w:sz w:val="24"/>
          <w:szCs w:val="24"/>
          <w:shd w:val="clear" w:color="auto" w:fill="auto"/>
        </w:rPr>
        <w:t>请投标单位通过了解</w:t>
      </w:r>
      <w:r>
        <w:rPr>
          <w:rFonts w:hint="eastAsia" w:ascii="宋体" w:hAnsi="宋体" w:cs="宋体"/>
          <w:color w:val="auto"/>
          <w:sz w:val="24"/>
          <w:szCs w:val="24"/>
          <w:shd w:val="clear" w:color="auto" w:fill="auto"/>
          <w:lang w:eastAsia="zh-CN"/>
        </w:rPr>
        <w:t>比选</w:t>
      </w:r>
      <w:r>
        <w:rPr>
          <w:rFonts w:hint="eastAsia" w:ascii="宋体" w:hAnsi="宋体" w:cs="宋体"/>
          <w:color w:val="auto"/>
          <w:sz w:val="24"/>
          <w:szCs w:val="24"/>
          <w:shd w:val="clear" w:color="auto" w:fill="auto"/>
        </w:rPr>
        <w:t>文件内容后按照相关要求编制投标文件。</w:t>
      </w:r>
    </w:p>
    <w:p w14:paraId="75DE561A">
      <w:pPr>
        <w:spacing w:line="360" w:lineRule="auto"/>
        <w:rPr>
          <w:rFonts w:hint="default" w:ascii="宋体" w:hAnsi="宋体" w:eastAsia="宋体" w:cs="宋体"/>
          <w:b/>
          <w:color w:val="auto"/>
          <w:sz w:val="24"/>
          <w:szCs w:val="24"/>
          <w:shd w:val="clear" w:color="auto" w:fill="auto"/>
          <w:lang w:val="en-US" w:eastAsia="zh-CN"/>
        </w:rPr>
      </w:pPr>
      <w:r>
        <w:rPr>
          <w:rFonts w:hint="eastAsia" w:ascii="宋体" w:hAnsi="宋体" w:cs="宋体"/>
          <w:b/>
          <w:color w:val="auto"/>
          <w:sz w:val="24"/>
          <w:szCs w:val="24"/>
          <w:shd w:val="clear" w:color="auto" w:fill="auto"/>
        </w:rPr>
        <w:t>一、项目概况</w:t>
      </w:r>
      <w:r>
        <w:rPr>
          <w:rFonts w:hint="eastAsia" w:ascii="宋体" w:hAnsi="宋体" w:cs="宋体"/>
          <w:b/>
          <w:color w:val="auto"/>
          <w:sz w:val="24"/>
          <w:szCs w:val="24"/>
          <w:shd w:val="clear" w:color="auto" w:fill="auto"/>
          <w:lang w:val="en-US" w:eastAsia="zh-CN"/>
        </w:rPr>
        <w:t>与比选范围</w:t>
      </w:r>
    </w:p>
    <w:p w14:paraId="3D7F1881">
      <w:pPr>
        <w:pStyle w:val="23"/>
        <w:keepNext w:val="0"/>
        <w:keepLines w:val="0"/>
        <w:pageBreakBefore w:val="0"/>
        <w:tabs>
          <w:tab w:val="left" w:pos="941"/>
        </w:tabs>
        <w:kinsoku/>
        <w:wordWrap/>
        <w:overflowPunct/>
        <w:topLinePunct w:val="0"/>
        <w:autoSpaceDE w:val="0"/>
        <w:autoSpaceDN w:val="0"/>
        <w:bidi w:val="0"/>
        <w:adjustRightInd/>
        <w:snapToGrid/>
        <w:spacing w:line="480" w:lineRule="exact"/>
        <w:ind w:left="0" w:leftChars="0" w:right="118" w:firstLine="241" w:firstLineChars="100"/>
        <w:textAlignment w:val="auto"/>
        <w:rPr>
          <w:rFonts w:hint="eastAsia" w:ascii="宋体" w:hAnsi="宋体" w:eastAsia="宋体" w:cs="宋体"/>
          <w:i w:val="0"/>
          <w:iCs w:val="0"/>
          <w:caps w:val="0"/>
          <w:color w:val="333333"/>
          <w:spacing w:val="-4"/>
          <w:sz w:val="24"/>
          <w:szCs w:val="24"/>
          <w:shd w:val="clear" w:color="auto" w:fill="FFFFFF"/>
        </w:rPr>
      </w:pPr>
      <w:r>
        <w:rPr>
          <w:rFonts w:hint="eastAsia" w:ascii="宋体" w:hAnsi="宋体" w:eastAsia="宋体" w:cs="宋体"/>
          <w:b/>
          <w:color w:val="auto"/>
          <w:kern w:val="2"/>
          <w:sz w:val="24"/>
          <w:szCs w:val="24"/>
          <w:shd w:val="clear" w:color="auto" w:fill="auto"/>
          <w:lang w:val="en-US" w:eastAsia="zh-CN" w:bidi="ar-SA"/>
        </w:rPr>
        <w:t>1.1</w:t>
      </w:r>
      <w:r>
        <w:rPr>
          <w:rFonts w:hint="eastAsia" w:ascii="宋体" w:hAnsi="宋体" w:eastAsia="宋体" w:cs="宋体"/>
          <w:i w:val="0"/>
          <w:iCs w:val="0"/>
          <w:caps w:val="0"/>
          <w:color w:val="333333"/>
          <w:spacing w:val="-4"/>
          <w:sz w:val="24"/>
          <w:szCs w:val="24"/>
          <w:shd w:val="clear" w:color="auto" w:fill="FFFFFF"/>
        </w:rPr>
        <w:t>本项目采取</w:t>
      </w:r>
      <w:r>
        <w:rPr>
          <w:rFonts w:hint="eastAsia" w:ascii="宋体" w:hAnsi="宋体" w:eastAsia="宋体" w:cs="宋体"/>
          <w:i w:val="0"/>
          <w:iCs w:val="0"/>
          <w:caps w:val="0"/>
          <w:color w:val="333333"/>
          <w:spacing w:val="-4"/>
          <w:sz w:val="24"/>
          <w:szCs w:val="24"/>
          <w:shd w:val="clear" w:color="auto" w:fill="FFFFFF"/>
          <w:lang w:val="en-US" w:eastAsia="zh-CN"/>
        </w:rPr>
        <w:t>公开比选</w:t>
      </w:r>
      <w:r>
        <w:rPr>
          <w:rFonts w:hint="eastAsia" w:ascii="宋体" w:hAnsi="宋体" w:eastAsia="宋体" w:cs="宋体"/>
          <w:i w:val="0"/>
          <w:iCs w:val="0"/>
          <w:caps w:val="0"/>
          <w:color w:val="333333"/>
          <w:spacing w:val="-4"/>
          <w:sz w:val="24"/>
          <w:szCs w:val="24"/>
          <w:shd w:val="clear" w:color="auto" w:fill="FFFFFF"/>
        </w:rPr>
        <w:t>方式采购</w:t>
      </w:r>
      <w:r>
        <w:rPr>
          <w:rFonts w:hint="eastAsia" w:cs="宋体"/>
          <w:i w:val="0"/>
          <w:iCs w:val="0"/>
          <w:caps w:val="0"/>
          <w:color w:val="333333"/>
          <w:spacing w:val="-4"/>
          <w:sz w:val="24"/>
          <w:szCs w:val="24"/>
          <w:shd w:val="clear" w:color="auto" w:fill="FFFFFF"/>
          <w:lang w:val="en-US" w:eastAsia="zh-CN"/>
        </w:rPr>
        <w:t>安全生产责任制考核奖品</w:t>
      </w:r>
      <w:r>
        <w:rPr>
          <w:rFonts w:hint="eastAsia" w:ascii="宋体" w:hAnsi="宋体" w:eastAsia="宋体" w:cs="宋体"/>
          <w:i w:val="0"/>
          <w:iCs w:val="0"/>
          <w:caps w:val="0"/>
          <w:color w:val="333333"/>
          <w:spacing w:val="-4"/>
          <w:sz w:val="24"/>
          <w:szCs w:val="24"/>
          <w:shd w:val="clear" w:color="auto" w:fill="FFFFFF"/>
        </w:rPr>
        <w:t>一批。</w:t>
      </w:r>
      <w:bookmarkStart w:id="7" w:name="_bookmark3"/>
      <w:bookmarkEnd w:id="7"/>
      <w:bookmarkStart w:id="8" w:name="3._报价人资格要求"/>
      <w:bookmarkEnd w:id="8"/>
    </w:p>
    <w:p w14:paraId="44A42F40">
      <w:pPr>
        <w:pStyle w:val="23"/>
        <w:keepNext w:val="0"/>
        <w:keepLines w:val="0"/>
        <w:pageBreakBefore w:val="0"/>
        <w:tabs>
          <w:tab w:val="left" w:pos="941"/>
        </w:tabs>
        <w:kinsoku/>
        <w:wordWrap/>
        <w:overflowPunct/>
        <w:topLinePunct w:val="0"/>
        <w:autoSpaceDE w:val="0"/>
        <w:autoSpaceDN w:val="0"/>
        <w:bidi w:val="0"/>
        <w:adjustRightInd/>
        <w:snapToGrid/>
        <w:spacing w:line="480" w:lineRule="exact"/>
        <w:ind w:left="0" w:leftChars="0" w:right="118" w:firstLine="232" w:firstLineChars="100"/>
        <w:jc w:val="center"/>
        <w:textAlignment w:val="auto"/>
        <w:rPr>
          <w:rFonts w:hint="default" w:ascii="宋体" w:hAnsi="宋体" w:cs="宋体"/>
          <w:i w:val="0"/>
          <w:iCs w:val="0"/>
          <w:caps w:val="0"/>
          <w:color w:val="333333"/>
          <w:spacing w:val="-4"/>
          <w:sz w:val="24"/>
          <w:szCs w:val="24"/>
          <w:shd w:val="clear" w:color="auto" w:fill="FFFFFF"/>
          <w:lang w:val="en-US" w:eastAsia="zh-CN"/>
        </w:rPr>
      </w:pPr>
      <w:r>
        <w:rPr>
          <w:rFonts w:hint="eastAsia" w:ascii="宋体" w:hAnsi="宋体" w:cs="宋体"/>
          <w:i w:val="0"/>
          <w:iCs w:val="0"/>
          <w:caps w:val="0"/>
          <w:color w:val="333333"/>
          <w:spacing w:val="-4"/>
          <w:sz w:val="24"/>
          <w:szCs w:val="24"/>
          <w:shd w:val="clear" w:color="auto" w:fill="FFFFFF"/>
          <w:lang w:val="en-US" w:eastAsia="zh-CN"/>
        </w:rPr>
        <w:t>比选内容货款清单</w:t>
      </w:r>
    </w:p>
    <w:tbl>
      <w:tblPr>
        <w:tblStyle w:val="15"/>
        <w:tblW w:w="9040" w:type="dxa"/>
        <w:tblInd w:w="95" w:type="dxa"/>
        <w:tblLayout w:type="fixed"/>
        <w:tblCellMar>
          <w:top w:w="0" w:type="dxa"/>
          <w:left w:w="108" w:type="dxa"/>
          <w:bottom w:w="0" w:type="dxa"/>
          <w:right w:w="108" w:type="dxa"/>
        </w:tblCellMar>
      </w:tblPr>
      <w:tblGrid>
        <w:gridCol w:w="3439"/>
        <w:gridCol w:w="1695"/>
        <w:gridCol w:w="975"/>
        <w:gridCol w:w="1140"/>
        <w:gridCol w:w="1791"/>
      </w:tblGrid>
      <w:tr w14:paraId="6A09D23F">
        <w:tblPrEx>
          <w:tblCellMar>
            <w:top w:w="0" w:type="dxa"/>
            <w:left w:w="108" w:type="dxa"/>
            <w:bottom w:w="0" w:type="dxa"/>
            <w:right w:w="108" w:type="dxa"/>
          </w:tblCellMar>
        </w:tblPrEx>
        <w:trPr>
          <w:trHeight w:val="270" w:hRule="atLeast"/>
        </w:trPr>
        <w:tc>
          <w:tcPr>
            <w:tcW w:w="3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3768A">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lang w:val="en-US" w:eastAsia="zh-CN"/>
              </w:rPr>
              <w:t>产品</w:t>
            </w:r>
            <w:r>
              <w:rPr>
                <w:rFonts w:hint="eastAsia" w:cs="宋体" w:asciiTheme="majorEastAsia" w:hAnsiTheme="majorEastAsia" w:eastAsiaTheme="majorEastAsia"/>
                <w:color w:val="000000"/>
                <w:kern w:val="0"/>
                <w:sz w:val="22"/>
              </w:rPr>
              <w:t>名称</w:t>
            </w:r>
          </w:p>
        </w:tc>
        <w:tc>
          <w:tcPr>
            <w:tcW w:w="1695" w:type="dxa"/>
            <w:tcBorders>
              <w:top w:val="single" w:color="auto" w:sz="4" w:space="0"/>
              <w:left w:val="nil"/>
              <w:bottom w:val="single" w:color="auto" w:sz="4" w:space="0"/>
              <w:right w:val="single" w:color="auto" w:sz="4" w:space="0"/>
            </w:tcBorders>
            <w:shd w:val="clear" w:color="auto" w:fill="auto"/>
            <w:noWrap/>
            <w:vAlign w:val="center"/>
          </w:tcPr>
          <w:p w14:paraId="1BE0216C">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数量</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7145FA75">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单位</w:t>
            </w:r>
          </w:p>
        </w:tc>
        <w:tc>
          <w:tcPr>
            <w:tcW w:w="1140" w:type="dxa"/>
            <w:tcBorders>
              <w:top w:val="single" w:color="auto" w:sz="4" w:space="0"/>
              <w:left w:val="nil"/>
              <w:bottom w:val="single" w:color="auto" w:sz="4" w:space="0"/>
              <w:right w:val="single" w:color="auto" w:sz="4" w:space="0"/>
            </w:tcBorders>
            <w:shd w:val="clear" w:color="auto" w:fill="auto"/>
            <w:noWrap/>
            <w:vAlign w:val="center"/>
          </w:tcPr>
          <w:p w14:paraId="1CBC0564">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lang w:val="en-US" w:eastAsia="zh-CN"/>
              </w:rPr>
              <w:t>含税</w:t>
            </w:r>
            <w:r>
              <w:rPr>
                <w:rFonts w:hint="eastAsia" w:cs="宋体" w:asciiTheme="majorEastAsia" w:hAnsiTheme="majorEastAsia" w:eastAsiaTheme="majorEastAsia"/>
                <w:color w:val="000000"/>
                <w:kern w:val="0"/>
                <w:sz w:val="22"/>
              </w:rPr>
              <w:t>单价</w:t>
            </w:r>
          </w:p>
        </w:tc>
        <w:tc>
          <w:tcPr>
            <w:tcW w:w="1791" w:type="dxa"/>
            <w:tcBorders>
              <w:top w:val="single" w:color="auto" w:sz="4" w:space="0"/>
              <w:left w:val="nil"/>
              <w:bottom w:val="single" w:color="auto" w:sz="4" w:space="0"/>
              <w:right w:val="single" w:color="auto" w:sz="4" w:space="0"/>
            </w:tcBorders>
            <w:shd w:val="clear" w:color="auto" w:fill="auto"/>
            <w:noWrap/>
            <w:vAlign w:val="center"/>
          </w:tcPr>
          <w:p w14:paraId="50D9C3E5">
            <w:pPr>
              <w:widowControl/>
              <w:jc w:val="center"/>
              <w:rPr>
                <w:rFonts w:hint="eastAsia" w:cs="宋体" w:asciiTheme="majorEastAsia" w:hAnsiTheme="majorEastAsia" w:eastAsiaTheme="majorEastAsia"/>
                <w:color w:val="000000"/>
                <w:kern w:val="0"/>
                <w:sz w:val="22"/>
                <w:lang w:eastAsia="zh-CN"/>
              </w:rPr>
            </w:pPr>
            <w:r>
              <w:rPr>
                <w:rFonts w:hint="eastAsia" w:cs="宋体" w:asciiTheme="majorEastAsia" w:hAnsiTheme="majorEastAsia" w:eastAsiaTheme="majorEastAsia"/>
                <w:color w:val="000000"/>
                <w:kern w:val="0"/>
                <w:sz w:val="22"/>
                <w:lang w:val="en-US" w:eastAsia="zh-CN"/>
              </w:rPr>
              <w:t>合计含税</w:t>
            </w:r>
            <w:r>
              <w:rPr>
                <w:rFonts w:hint="eastAsia" w:cs="宋体" w:asciiTheme="majorEastAsia" w:hAnsiTheme="majorEastAsia" w:eastAsiaTheme="majorEastAsia"/>
                <w:color w:val="000000"/>
                <w:kern w:val="0"/>
                <w:sz w:val="22"/>
              </w:rPr>
              <w:t>金额</w:t>
            </w:r>
            <w:r>
              <w:rPr>
                <w:rFonts w:hint="eastAsia" w:cs="宋体" w:asciiTheme="majorEastAsia" w:hAnsiTheme="majorEastAsia" w:eastAsiaTheme="majorEastAsia"/>
                <w:color w:val="000000"/>
                <w:kern w:val="0"/>
                <w:sz w:val="22"/>
                <w:lang w:eastAsia="zh-CN"/>
              </w:rPr>
              <w:t>（</w:t>
            </w:r>
            <w:r>
              <w:rPr>
                <w:rFonts w:hint="eastAsia" w:cs="宋体" w:asciiTheme="majorEastAsia" w:hAnsiTheme="majorEastAsia" w:eastAsiaTheme="majorEastAsia"/>
                <w:color w:val="000000"/>
                <w:kern w:val="0"/>
                <w:sz w:val="22"/>
                <w:lang w:val="en-US" w:eastAsia="zh-CN"/>
              </w:rPr>
              <w:t>元</w:t>
            </w:r>
            <w:r>
              <w:rPr>
                <w:rFonts w:hint="eastAsia" w:cs="宋体" w:asciiTheme="majorEastAsia" w:hAnsiTheme="majorEastAsia" w:eastAsiaTheme="majorEastAsia"/>
                <w:color w:val="000000"/>
                <w:kern w:val="0"/>
                <w:sz w:val="22"/>
                <w:lang w:eastAsia="zh-CN"/>
              </w:rPr>
              <w:t>）</w:t>
            </w:r>
          </w:p>
        </w:tc>
      </w:tr>
      <w:tr w14:paraId="6F20840D">
        <w:tblPrEx>
          <w:tblCellMar>
            <w:top w:w="0" w:type="dxa"/>
            <w:left w:w="108" w:type="dxa"/>
            <w:bottom w:w="0" w:type="dxa"/>
            <w:right w:w="108" w:type="dxa"/>
          </w:tblCellMar>
        </w:tblPrEx>
        <w:trPr>
          <w:trHeight w:val="270" w:hRule="atLeast"/>
        </w:trPr>
        <w:tc>
          <w:tcPr>
            <w:tcW w:w="3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7ECAD">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平板电脑</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56D61">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68</w:t>
            </w: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DF20A">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台</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84867">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3100</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57006">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210800</w:t>
            </w:r>
          </w:p>
        </w:tc>
      </w:tr>
      <w:tr w14:paraId="0ECA5D65">
        <w:tblPrEx>
          <w:tblCellMar>
            <w:top w:w="0" w:type="dxa"/>
            <w:left w:w="108" w:type="dxa"/>
            <w:bottom w:w="0" w:type="dxa"/>
            <w:right w:w="108" w:type="dxa"/>
          </w:tblCellMar>
        </w:tblPrEx>
        <w:trPr>
          <w:trHeight w:val="270" w:hRule="atLeast"/>
        </w:trPr>
        <w:tc>
          <w:tcPr>
            <w:tcW w:w="3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6EF78">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智能门锁</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05A7D">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27</w:t>
            </w: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A28F0">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副</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0D942">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2100</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4AE60">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56700</w:t>
            </w:r>
          </w:p>
        </w:tc>
      </w:tr>
      <w:tr w14:paraId="60D86FC3">
        <w:tblPrEx>
          <w:tblCellMar>
            <w:top w:w="0" w:type="dxa"/>
            <w:left w:w="108" w:type="dxa"/>
            <w:bottom w:w="0" w:type="dxa"/>
            <w:right w:w="108" w:type="dxa"/>
          </w:tblCellMar>
        </w:tblPrEx>
        <w:trPr>
          <w:trHeight w:val="270" w:hRule="atLeast"/>
        </w:trPr>
        <w:tc>
          <w:tcPr>
            <w:tcW w:w="3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FD3B2">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健康监测手环</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84BA4">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39</w:t>
            </w: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742B6">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副</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B4AEB">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1100</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45DB3">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42900</w:t>
            </w:r>
          </w:p>
        </w:tc>
      </w:tr>
      <w:tr w14:paraId="062F28FA">
        <w:tblPrEx>
          <w:tblCellMar>
            <w:top w:w="0" w:type="dxa"/>
            <w:left w:w="108" w:type="dxa"/>
            <w:bottom w:w="0" w:type="dxa"/>
            <w:right w:w="108" w:type="dxa"/>
          </w:tblCellMar>
        </w:tblPrEx>
        <w:trPr>
          <w:trHeight w:val="270" w:hRule="atLeast"/>
        </w:trPr>
        <w:tc>
          <w:tcPr>
            <w:tcW w:w="3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83142">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电脑显示器</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603C2">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26</w:t>
            </w: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3AF2C">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台</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B5155">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600</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2552D">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15600</w:t>
            </w:r>
          </w:p>
        </w:tc>
      </w:tr>
      <w:tr w14:paraId="58E4BC10">
        <w:tblPrEx>
          <w:tblCellMar>
            <w:top w:w="0" w:type="dxa"/>
            <w:left w:w="108" w:type="dxa"/>
            <w:bottom w:w="0" w:type="dxa"/>
            <w:right w:w="108" w:type="dxa"/>
          </w:tblCellMar>
        </w:tblPrEx>
        <w:trPr>
          <w:trHeight w:val="270" w:hRule="atLeast"/>
        </w:trPr>
        <w:tc>
          <w:tcPr>
            <w:tcW w:w="72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ADCAFB">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总计</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D3489">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326000</w:t>
            </w:r>
          </w:p>
        </w:tc>
      </w:tr>
    </w:tbl>
    <w:p w14:paraId="09FAE314">
      <w:pPr>
        <w:pStyle w:val="23"/>
        <w:keepNext w:val="0"/>
        <w:keepLines w:val="0"/>
        <w:pageBreakBefore w:val="0"/>
        <w:tabs>
          <w:tab w:val="left" w:pos="941"/>
        </w:tabs>
        <w:kinsoku/>
        <w:wordWrap/>
        <w:overflowPunct/>
        <w:topLinePunct w:val="0"/>
        <w:autoSpaceDE w:val="0"/>
        <w:autoSpaceDN w:val="0"/>
        <w:bidi w:val="0"/>
        <w:adjustRightInd/>
        <w:snapToGrid/>
        <w:spacing w:line="480" w:lineRule="exact"/>
        <w:ind w:left="0" w:leftChars="0" w:right="118" w:firstLine="232" w:firstLineChars="100"/>
        <w:textAlignment w:val="auto"/>
        <w:rPr>
          <w:rFonts w:hint="default" w:ascii="宋体" w:hAnsi="宋体" w:cs="宋体"/>
          <w:i w:val="0"/>
          <w:iCs w:val="0"/>
          <w:caps w:val="0"/>
          <w:color w:val="333333"/>
          <w:spacing w:val="-4"/>
          <w:sz w:val="24"/>
          <w:szCs w:val="24"/>
          <w:shd w:val="clear" w:color="auto" w:fill="FFFFFF"/>
          <w:lang w:val="en-US" w:eastAsia="zh-CN"/>
        </w:rPr>
      </w:pPr>
    </w:p>
    <w:p w14:paraId="422A4D4F">
      <w:pPr>
        <w:tabs>
          <w:tab w:val="left" w:pos="3769"/>
        </w:tabs>
        <w:spacing w:line="360" w:lineRule="auto"/>
        <w:ind w:firstLine="241" w:firstLineChars="100"/>
        <w:jc w:val="left"/>
        <w:rPr>
          <w:rFonts w:hint="eastAsia" w:ascii="宋体" w:hAnsi="宋体" w:eastAsia="宋体" w:cs="宋体"/>
          <w:b w:val="0"/>
          <w:bCs/>
          <w:color w:val="auto"/>
          <w:sz w:val="24"/>
          <w:szCs w:val="24"/>
          <w:shd w:val="clear" w:color="auto" w:fill="auto"/>
          <w:lang w:val="en-US" w:eastAsia="zh-CN"/>
        </w:rPr>
      </w:pPr>
      <w:r>
        <w:rPr>
          <w:rFonts w:hint="eastAsia" w:ascii="宋体" w:hAnsi="宋体" w:cs="宋体"/>
          <w:b/>
          <w:color w:val="auto"/>
          <w:sz w:val="24"/>
          <w:szCs w:val="24"/>
          <w:shd w:val="clear" w:color="auto" w:fill="auto"/>
          <w:lang w:val="en-US" w:eastAsia="zh-CN"/>
        </w:rPr>
        <w:t>1.2</w:t>
      </w:r>
      <w:r>
        <w:rPr>
          <w:rFonts w:hint="eastAsia" w:ascii="宋体" w:hAnsi="宋体" w:cs="宋体"/>
          <w:b w:val="0"/>
          <w:bCs/>
          <w:color w:val="auto"/>
          <w:sz w:val="24"/>
          <w:szCs w:val="24"/>
          <w:shd w:val="clear" w:color="auto" w:fill="auto"/>
        </w:rPr>
        <w:t>完成期限</w:t>
      </w:r>
      <w:r>
        <w:rPr>
          <w:rFonts w:hint="eastAsia" w:ascii="宋体" w:hAnsi="宋体" w:cs="宋体"/>
          <w:b w:val="0"/>
          <w:bCs/>
          <w:color w:val="auto"/>
          <w:sz w:val="24"/>
          <w:szCs w:val="24"/>
          <w:shd w:val="clear" w:color="auto" w:fill="auto"/>
          <w:lang w:val="en-US" w:eastAsia="zh-CN"/>
        </w:rPr>
        <w:t xml:space="preserve"> </w:t>
      </w:r>
      <w:r>
        <w:rPr>
          <w:rFonts w:hint="eastAsia" w:ascii="宋体" w:hAnsi="宋体" w:cs="宋体"/>
          <w:b w:val="0"/>
          <w:bCs/>
          <w:color w:val="auto"/>
          <w:sz w:val="24"/>
          <w:szCs w:val="24"/>
          <w:shd w:val="clear" w:color="auto" w:fill="auto"/>
          <w:lang w:val="en-US" w:eastAsia="zh-CN"/>
        </w:rPr>
        <w:tab/>
      </w:r>
    </w:p>
    <w:p w14:paraId="25E14FBE">
      <w:pPr>
        <w:spacing w:line="360" w:lineRule="auto"/>
        <w:ind w:firstLine="464" w:firstLineChars="200"/>
        <w:jc w:val="left"/>
        <w:rPr>
          <w:rFonts w:hint="eastAsia" w:ascii="宋体" w:hAnsi="宋体" w:eastAsia="宋体" w:cs="宋体"/>
          <w:i w:val="0"/>
          <w:iCs w:val="0"/>
          <w:caps w:val="0"/>
          <w:color w:val="333333"/>
          <w:spacing w:val="-4"/>
          <w:kern w:val="2"/>
          <w:sz w:val="24"/>
          <w:szCs w:val="24"/>
          <w:shd w:val="clear" w:color="auto" w:fill="FFFFFF"/>
          <w:lang w:val="en-US" w:eastAsia="zh-CN" w:bidi="ar-SA"/>
        </w:rPr>
      </w:pPr>
      <w:r>
        <w:rPr>
          <w:rFonts w:hint="eastAsia" w:ascii="宋体" w:hAnsi="宋体" w:eastAsia="宋体" w:cs="宋体"/>
          <w:i w:val="0"/>
          <w:iCs w:val="0"/>
          <w:caps w:val="0"/>
          <w:color w:val="333333"/>
          <w:spacing w:val="-4"/>
          <w:kern w:val="2"/>
          <w:sz w:val="24"/>
          <w:szCs w:val="24"/>
          <w:shd w:val="clear" w:color="auto" w:fill="FFFFFF"/>
          <w:lang w:val="en-US" w:eastAsia="zh-CN" w:bidi="ar-SA"/>
        </w:rPr>
        <w:t>乙方收到货款后5日内替甲方备货到位，乙方需满足</w:t>
      </w:r>
      <w:r>
        <w:rPr>
          <w:rFonts w:hint="eastAsia" w:ascii="宋体" w:hAnsi="宋体" w:cs="宋体"/>
          <w:i w:val="0"/>
          <w:iCs w:val="0"/>
          <w:caps w:val="0"/>
          <w:color w:val="333333"/>
          <w:spacing w:val="-4"/>
          <w:kern w:val="2"/>
          <w:sz w:val="24"/>
          <w:szCs w:val="24"/>
          <w:shd w:val="clear" w:color="auto" w:fill="FFFFFF"/>
          <w:lang w:val="en-US" w:eastAsia="zh-CN" w:bidi="ar-SA"/>
        </w:rPr>
        <w:t>甲方</w:t>
      </w:r>
      <w:r>
        <w:rPr>
          <w:rFonts w:hint="eastAsia" w:ascii="宋体" w:hAnsi="宋体" w:eastAsia="宋体" w:cs="宋体"/>
          <w:i w:val="0"/>
          <w:iCs w:val="0"/>
          <w:caps w:val="0"/>
          <w:color w:val="333333"/>
          <w:spacing w:val="-4"/>
          <w:kern w:val="2"/>
          <w:sz w:val="24"/>
          <w:szCs w:val="24"/>
          <w:shd w:val="clear" w:color="auto" w:fill="FFFFFF"/>
          <w:lang w:val="en-US" w:eastAsia="zh-CN" w:bidi="ar-SA"/>
        </w:rPr>
        <w:t>送货需求，运费由乙方承担。</w:t>
      </w:r>
    </w:p>
    <w:p w14:paraId="237D6E54">
      <w:pPr>
        <w:spacing w:line="360" w:lineRule="auto"/>
        <w:ind w:firstLine="241" w:firstLineChars="100"/>
        <w:jc w:val="left"/>
        <w:rPr>
          <w:rFonts w:hint="eastAsia" w:ascii="宋体" w:hAnsi="宋体" w:cs="宋体"/>
          <w:b w:val="0"/>
          <w:bCs/>
          <w:color w:val="auto"/>
          <w:sz w:val="24"/>
          <w:szCs w:val="24"/>
          <w:shd w:val="clear" w:color="auto" w:fill="auto"/>
        </w:rPr>
      </w:pPr>
      <w:r>
        <w:rPr>
          <w:rFonts w:hint="eastAsia" w:ascii="宋体" w:hAnsi="宋体" w:cs="宋体"/>
          <w:b/>
          <w:bCs/>
          <w:color w:val="auto"/>
          <w:sz w:val="24"/>
          <w:szCs w:val="24"/>
          <w:shd w:val="clear" w:color="auto" w:fill="auto"/>
          <w:lang w:val="en-US" w:eastAsia="zh-CN"/>
        </w:rPr>
        <w:t>1.3</w:t>
      </w:r>
      <w:r>
        <w:rPr>
          <w:rFonts w:hint="eastAsia" w:ascii="宋体" w:hAnsi="宋体" w:cs="宋体"/>
          <w:b w:val="0"/>
          <w:bCs/>
          <w:color w:val="auto"/>
          <w:sz w:val="24"/>
          <w:szCs w:val="24"/>
          <w:shd w:val="clear" w:color="auto" w:fill="auto"/>
        </w:rPr>
        <w:t>报价最高限价</w:t>
      </w:r>
    </w:p>
    <w:p w14:paraId="5BE7B791">
      <w:pPr>
        <w:tabs>
          <w:tab w:val="center" w:pos="4153"/>
        </w:tabs>
        <w:spacing w:line="360" w:lineRule="auto"/>
        <w:ind w:firstLine="480" w:firstLineChars="200"/>
        <w:jc w:val="left"/>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cs="宋体"/>
          <w:b w:val="0"/>
          <w:bCs w:val="0"/>
          <w:color w:val="auto"/>
          <w:sz w:val="24"/>
          <w:szCs w:val="24"/>
          <w:highlight w:val="none"/>
          <w:shd w:val="clear" w:color="auto" w:fill="auto"/>
          <w:lang w:eastAsia="zh-CN"/>
        </w:rPr>
        <w:t>本项目最高限价</w:t>
      </w:r>
      <w:r>
        <w:rPr>
          <w:rFonts w:hint="eastAsia" w:ascii="宋体" w:hAnsi="宋体" w:cs="宋体"/>
          <w:b w:val="0"/>
          <w:bCs w:val="0"/>
          <w:color w:val="auto"/>
          <w:sz w:val="24"/>
          <w:szCs w:val="24"/>
          <w:highlight w:val="none"/>
          <w:shd w:val="clear" w:color="auto" w:fill="auto"/>
          <w:lang w:val="en-US" w:eastAsia="zh-CN"/>
        </w:rPr>
        <w:t>:</w:t>
      </w:r>
      <w:r>
        <w:rPr>
          <w:rFonts w:hint="eastAsia" w:ascii="宋体" w:hAnsi="宋体" w:cs="宋体"/>
          <w:b w:val="0"/>
          <w:bCs w:val="0"/>
          <w:color w:val="auto"/>
          <w:sz w:val="24"/>
          <w:szCs w:val="24"/>
          <w:highlight w:val="none"/>
          <w:u w:val="single"/>
          <w:shd w:val="clear" w:color="auto" w:fill="auto"/>
          <w:lang w:val="en-US" w:eastAsia="zh-CN"/>
        </w:rPr>
        <w:t>￥326000元（大写：叁拾贰万陆仟元整）</w:t>
      </w:r>
      <w:r>
        <w:rPr>
          <w:rFonts w:hint="eastAsia" w:ascii="宋体" w:hAnsi="宋体" w:cs="宋体"/>
          <w:b w:val="0"/>
          <w:bCs w:val="0"/>
          <w:color w:val="auto"/>
          <w:sz w:val="24"/>
          <w:szCs w:val="24"/>
          <w:highlight w:val="none"/>
          <w:shd w:val="clear" w:color="auto" w:fill="auto"/>
          <w:lang w:eastAsia="zh-CN"/>
        </w:rPr>
        <w:t>。</w:t>
      </w:r>
    </w:p>
    <w:p w14:paraId="489480E1">
      <w:pPr>
        <w:spacing w:line="360" w:lineRule="auto"/>
        <w:jc w:val="left"/>
        <w:rPr>
          <w:rFonts w:hint="eastAsia" w:ascii="宋体" w:hAnsi="宋体" w:cs="宋体"/>
          <w:b/>
          <w:color w:val="auto"/>
          <w:sz w:val="24"/>
          <w:szCs w:val="24"/>
          <w:shd w:val="clear" w:color="auto" w:fill="auto"/>
        </w:rPr>
      </w:pPr>
      <w:r>
        <w:rPr>
          <w:rFonts w:hint="eastAsia" w:ascii="宋体" w:hAnsi="宋体" w:cs="宋体"/>
          <w:b/>
          <w:color w:val="auto"/>
          <w:sz w:val="24"/>
          <w:szCs w:val="24"/>
          <w:shd w:val="clear" w:color="auto" w:fill="auto"/>
        </w:rPr>
        <w:t>二、比选申请人资格要求</w:t>
      </w:r>
    </w:p>
    <w:p w14:paraId="4FB5669D">
      <w:pPr>
        <w:spacing w:line="360" w:lineRule="auto"/>
        <w:ind w:firstLine="482" w:firstLineChars="200"/>
        <w:jc w:val="left"/>
        <w:rPr>
          <w:rFonts w:hint="eastAsia" w:ascii="宋体" w:hAnsi="宋体" w:eastAsia="宋体" w:cs="宋体"/>
          <w:color w:val="auto"/>
          <w:sz w:val="24"/>
          <w:shd w:val="clear" w:color="auto" w:fill="auto"/>
          <w:lang w:eastAsia="zh-CN"/>
        </w:rPr>
      </w:pPr>
      <w:r>
        <w:rPr>
          <w:rFonts w:hint="eastAsia" w:ascii="宋体" w:hAnsi="宋体" w:cs="宋体"/>
          <w:b/>
          <w:bCs/>
          <w:color w:val="auto"/>
          <w:sz w:val="24"/>
          <w:szCs w:val="24"/>
          <w:shd w:val="clear" w:color="auto" w:fill="auto"/>
          <w:lang w:val="en-US" w:eastAsia="zh-CN"/>
        </w:rPr>
        <w:t>2.1</w:t>
      </w:r>
      <w:r>
        <w:rPr>
          <w:rFonts w:hint="eastAsia" w:ascii="宋体" w:hAnsi="宋体" w:eastAsia="宋体" w:cs="宋体"/>
          <w:color w:val="auto"/>
          <w:sz w:val="24"/>
          <w:shd w:val="clear" w:color="auto" w:fill="auto"/>
          <w:lang w:val="en-US" w:eastAsia="zh-CN"/>
        </w:rPr>
        <w:t>基本条</w:t>
      </w:r>
      <w:r>
        <w:rPr>
          <w:rFonts w:hint="eastAsia" w:ascii="宋体" w:hAnsi="宋体" w:cs="宋体"/>
          <w:color w:val="auto"/>
          <w:sz w:val="24"/>
          <w:szCs w:val="24"/>
          <w:shd w:val="clear" w:color="auto" w:fill="auto"/>
          <w:lang w:val="en-US" w:eastAsia="zh-CN"/>
        </w:rPr>
        <w:t>件：</w:t>
      </w:r>
      <w:r>
        <w:rPr>
          <w:rFonts w:hint="eastAsia" w:ascii="宋体" w:hAnsi="宋体" w:cs="宋体"/>
          <w:color w:val="auto"/>
          <w:sz w:val="24"/>
          <w:shd w:val="clear" w:color="auto" w:fill="auto"/>
          <w:lang w:eastAsia="zh-CN"/>
        </w:rPr>
        <w:t>具有有效的三证合一营业执照（或事业单位法人证书）。提供三证合一营业执照。</w:t>
      </w:r>
    </w:p>
    <w:p w14:paraId="5D5F795C">
      <w:pPr>
        <w:spacing w:line="360" w:lineRule="auto"/>
        <w:ind w:firstLine="482" w:firstLineChars="200"/>
        <w:jc w:val="left"/>
        <w:rPr>
          <w:rFonts w:hint="eastAsia" w:ascii="宋体" w:hAnsi="宋体" w:eastAsia="宋体" w:cs="宋体"/>
          <w:b w:val="0"/>
          <w:color w:val="auto"/>
          <w:spacing w:val="0"/>
          <w:w w:val="100"/>
          <w:kern w:val="0"/>
          <w:sz w:val="24"/>
          <w:szCs w:val="24"/>
          <w:highlight w:val="none"/>
          <w:lang w:val="en-US" w:eastAsia="zh-CN"/>
        </w:rPr>
      </w:pPr>
      <w:r>
        <w:rPr>
          <w:rFonts w:hint="eastAsia" w:ascii="宋体" w:hAnsi="宋体" w:eastAsia="宋体" w:cs="宋体"/>
          <w:b/>
          <w:bCs/>
          <w:color w:val="auto"/>
          <w:sz w:val="24"/>
          <w:shd w:val="clear" w:color="auto" w:fill="auto"/>
          <w:lang w:val="en-US" w:eastAsia="zh-CN"/>
        </w:rPr>
        <w:t>2.2</w:t>
      </w:r>
      <w:r>
        <w:rPr>
          <w:rFonts w:hint="eastAsia" w:ascii="宋体" w:hAnsi="宋体" w:eastAsia="宋体" w:cs="宋体"/>
          <w:b w:val="0"/>
          <w:bCs w:val="0"/>
          <w:color w:val="auto"/>
          <w:sz w:val="24"/>
          <w:shd w:val="clear" w:color="auto" w:fill="auto"/>
          <w:lang w:val="en-US" w:eastAsia="zh-CN"/>
        </w:rPr>
        <w:t>资质条件:为华为官方授权店。</w:t>
      </w:r>
      <w:r>
        <w:rPr>
          <w:rFonts w:hint="eastAsia" w:ascii="宋体" w:hAnsi="宋体" w:cs="宋体"/>
          <w:b w:val="0"/>
          <w:bCs w:val="0"/>
          <w:color w:val="auto"/>
          <w:sz w:val="24"/>
          <w:shd w:val="clear" w:color="auto" w:fill="auto"/>
          <w:lang w:val="en-US" w:eastAsia="zh-CN"/>
        </w:rPr>
        <w:t>提供华为销售授权书</w:t>
      </w:r>
      <w:r>
        <w:rPr>
          <w:rFonts w:hint="eastAsia" w:ascii="宋体" w:hAnsi="宋体" w:eastAsia="宋体" w:cs="宋体"/>
          <w:b w:val="0"/>
          <w:color w:val="auto"/>
          <w:spacing w:val="0"/>
          <w:w w:val="100"/>
          <w:kern w:val="0"/>
          <w:sz w:val="24"/>
          <w:szCs w:val="24"/>
          <w:highlight w:val="none"/>
          <w:lang w:val="en-US" w:eastAsia="zh-CN"/>
        </w:rPr>
        <w:t>。</w:t>
      </w:r>
    </w:p>
    <w:p w14:paraId="0846EB39">
      <w:pPr>
        <w:spacing w:line="360" w:lineRule="auto"/>
        <w:ind w:firstLine="482" w:firstLineChars="200"/>
        <w:jc w:val="left"/>
        <w:rPr>
          <w:rFonts w:hint="eastAsia" w:ascii="宋体" w:hAnsi="宋体" w:cs="宋体"/>
          <w:color w:val="auto"/>
          <w:sz w:val="24"/>
          <w:shd w:val="clear" w:color="auto" w:fill="auto"/>
          <w:lang w:val="en-US" w:eastAsia="zh-CN"/>
        </w:rPr>
      </w:pPr>
      <w:r>
        <w:rPr>
          <w:rFonts w:hint="eastAsia" w:ascii="宋体" w:hAnsi="宋体" w:cs="宋体"/>
          <w:b/>
          <w:bCs/>
          <w:color w:val="auto"/>
          <w:sz w:val="24"/>
          <w:shd w:val="clear" w:color="auto" w:fill="auto"/>
          <w:lang w:val="en-US" w:eastAsia="zh-CN"/>
        </w:rPr>
        <w:t>2.3</w:t>
      </w:r>
      <w:r>
        <w:rPr>
          <w:rFonts w:hint="eastAsia" w:ascii="宋体" w:hAnsi="宋体" w:cs="宋体"/>
          <w:color w:val="auto"/>
          <w:sz w:val="24"/>
          <w:shd w:val="clear" w:color="auto" w:fill="auto"/>
          <w:lang w:val="en-US" w:eastAsia="zh-CN"/>
        </w:rPr>
        <w:t>信誉要求:</w:t>
      </w:r>
    </w:p>
    <w:p w14:paraId="0949A8AA">
      <w:pPr>
        <w:spacing w:line="360" w:lineRule="auto"/>
        <w:ind w:firstLine="360" w:firstLineChars="150"/>
        <w:jc w:val="left"/>
        <w:rPr>
          <w:rFonts w:hint="eastAsia" w:ascii="宋体" w:hAnsi="宋体" w:cs="宋体"/>
          <w:color w:val="auto"/>
          <w:sz w:val="24"/>
          <w:shd w:val="clear" w:color="auto" w:fill="auto"/>
          <w:lang w:val="en-US" w:eastAsia="zh-CN"/>
        </w:rPr>
      </w:pP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1</w:t>
      </w: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比选申请人没有正受到责令停产、停业的行政处罚或正处于财产被接管、冻结、破产的状态；</w:t>
      </w:r>
    </w:p>
    <w:p w14:paraId="34E5F704">
      <w:pPr>
        <w:spacing w:line="360" w:lineRule="auto"/>
        <w:ind w:firstLine="360" w:firstLineChars="150"/>
        <w:jc w:val="left"/>
        <w:rPr>
          <w:rFonts w:hint="eastAsia" w:ascii="宋体" w:hAnsi="宋体" w:cs="宋体"/>
          <w:color w:val="auto"/>
          <w:sz w:val="24"/>
          <w:shd w:val="clear" w:color="auto" w:fill="auto"/>
          <w:lang w:val="en-US" w:eastAsia="zh-CN"/>
        </w:rPr>
      </w:pP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2</w:t>
      </w: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比选申请人没有处于取消投标资格的行政处罚的有效期内；</w:t>
      </w:r>
    </w:p>
    <w:p w14:paraId="306680D7">
      <w:pPr>
        <w:spacing w:line="360" w:lineRule="auto"/>
        <w:ind w:firstLine="360" w:firstLineChars="150"/>
        <w:jc w:val="left"/>
        <w:rPr>
          <w:rFonts w:hint="eastAsia" w:ascii="宋体" w:hAnsi="宋体" w:cs="宋体"/>
          <w:color w:val="auto"/>
          <w:sz w:val="24"/>
          <w:shd w:val="clear" w:color="auto" w:fill="auto"/>
          <w:lang w:val="en-US" w:eastAsia="zh-CN"/>
        </w:rPr>
      </w:pP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3</w:t>
      </w: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比选申请人没有涉及正在诉讼的案件，或涉及正在诉讼的案件但经评审委员会认定不会对承担本项目造成重大影响；</w:t>
      </w:r>
    </w:p>
    <w:p w14:paraId="7E7DC94B">
      <w:pPr>
        <w:spacing w:line="360" w:lineRule="auto"/>
        <w:ind w:firstLine="360" w:firstLineChars="150"/>
        <w:jc w:val="left"/>
        <w:rPr>
          <w:rFonts w:hint="eastAsia" w:ascii="宋体" w:hAnsi="宋体" w:cs="宋体"/>
          <w:color w:val="auto"/>
          <w:sz w:val="24"/>
          <w:shd w:val="clear" w:color="auto" w:fill="auto"/>
          <w:lang w:val="en-US" w:eastAsia="zh-CN"/>
        </w:rPr>
      </w:pP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4</w:t>
      </w: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比选申请人没有提供虚假材料。</w:t>
      </w:r>
    </w:p>
    <w:p w14:paraId="04FF4D9D">
      <w:pPr>
        <w:spacing w:line="360" w:lineRule="auto"/>
        <w:ind w:firstLine="482" w:firstLineChars="200"/>
        <w:jc w:val="left"/>
        <w:rPr>
          <w:rFonts w:hint="eastAsia" w:ascii="宋体" w:hAnsi="宋体" w:cs="宋体"/>
          <w:color w:val="auto"/>
          <w:sz w:val="24"/>
          <w:shd w:val="clear" w:color="auto" w:fill="auto"/>
          <w:lang w:val="en-US" w:eastAsia="zh-CN"/>
        </w:rPr>
      </w:pPr>
      <w:r>
        <w:rPr>
          <w:rFonts w:hint="eastAsia" w:ascii="宋体" w:hAnsi="宋体" w:cs="宋体"/>
          <w:b/>
          <w:bCs/>
          <w:color w:val="auto"/>
          <w:sz w:val="24"/>
          <w:shd w:val="clear" w:color="auto" w:fill="auto"/>
          <w:lang w:val="en-US" w:eastAsia="zh-CN"/>
        </w:rPr>
        <w:t>2.4</w:t>
      </w:r>
      <w:r>
        <w:rPr>
          <w:rFonts w:hint="eastAsia" w:ascii="宋体" w:hAnsi="宋体" w:cs="宋体"/>
          <w:color w:val="auto"/>
          <w:sz w:val="24"/>
          <w:shd w:val="clear" w:color="auto" w:fill="auto"/>
          <w:lang w:val="en-US" w:eastAsia="zh-CN"/>
        </w:rPr>
        <w:t>其它要求：</w:t>
      </w:r>
    </w:p>
    <w:p w14:paraId="426E3109">
      <w:pPr>
        <w:spacing w:line="360" w:lineRule="auto"/>
        <w:ind w:firstLine="480" w:firstLineChars="200"/>
        <w:jc w:val="left"/>
        <w:rPr>
          <w:rFonts w:hint="default" w:ascii="宋体" w:hAnsi="宋体" w:cs="宋体"/>
          <w:color w:val="auto"/>
          <w:sz w:val="24"/>
          <w:shd w:val="clear" w:color="auto" w:fill="auto"/>
          <w:lang w:val="en-US" w:eastAsia="zh-CN"/>
        </w:rPr>
      </w:pPr>
      <w:r>
        <w:rPr>
          <w:rFonts w:hint="default" w:ascii="宋体" w:hAnsi="宋体" w:cs="宋体"/>
          <w:color w:val="auto"/>
          <w:sz w:val="24"/>
          <w:shd w:val="clear" w:color="auto" w:fill="auto"/>
          <w:lang w:val="en-US" w:eastAsia="zh-CN"/>
        </w:rPr>
        <w:t>具有投资参股关系的关联企业，或具有直接管理和被管理关系的母子公司，或同一母公司的子公司，不得同时参与本次比选。</w:t>
      </w:r>
    </w:p>
    <w:p w14:paraId="12B81F51">
      <w:pPr>
        <w:spacing w:line="360" w:lineRule="auto"/>
        <w:ind w:firstLine="482" w:firstLineChars="200"/>
        <w:jc w:val="left"/>
        <w:rPr>
          <w:rFonts w:hint="eastAsia" w:ascii="宋体" w:hAnsi="宋体" w:eastAsia="宋体" w:cs="宋体"/>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2.</w:t>
      </w:r>
      <w:r>
        <w:rPr>
          <w:rFonts w:hint="eastAsia" w:ascii="宋体" w:hAnsi="宋体" w:cs="宋体"/>
          <w:b/>
          <w:bCs/>
          <w:color w:val="auto"/>
          <w:sz w:val="24"/>
          <w:shd w:val="clear" w:color="auto" w:fill="auto"/>
          <w:lang w:val="en-US" w:eastAsia="zh-CN"/>
        </w:rPr>
        <w:t>5</w:t>
      </w:r>
      <w:r>
        <w:rPr>
          <w:rFonts w:hint="eastAsia" w:ascii="宋体" w:hAnsi="宋体" w:eastAsia="宋体" w:cs="宋体"/>
          <w:color w:val="auto"/>
          <w:sz w:val="24"/>
          <w:shd w:val="clear" w:color="auto" w:fill="auto"/>
          <w:lang w:val="en-US" w:eastAsia="zh-CN"/>
        </w:rPr>
        <w:t>本次比选不接受联合体参加比选。</w:t>
      </w:r>
    </w:p>
    <w:p w14:paraId="6B669690">
      <w:pPr>
        <w:spacing w:line="360" w:lineRule="auto"/>
        <w:jc w:val="left"/>
        <w:rPr>
          <w:rFonts w:hint="eastAsia" w:ascii="宋体" w:hAnsi="宋体" w:cs="宋体"/>
          <w:b/>
          <w:color w:val="auto"/>
          <w:sz w:val="24"/>
          <w:szCs w:val="24"/>
          <w:shd w:val="clear" w:color="auto" w:fill="auto"/>
        </w:rPr>
      </w:pPr>
      <w:r>
        <w:rPr>
          <w:rFonts w:hint="eastAsia" w:ascii="宋体" w:hAnsi="宋体" w:cs="宋体"/>
          <w:b/>
          <w:color w:val="auto"/>
          <w:sz w:val="24"/>
          <w:szCs w:val="24"/>
          <w:shd w:val="clear" w:color="auto" w:fill="auto"/>
        </w:rPr>
        <w:t>三、评选办法</w:t>
      </w:r>
    </w:p>
    <w:p w14:paraId="3F6D67AF">
      <w:pPr>
        <w:spacing w:line="360" w:lineRule="auto"/>
        <w:ind w:firstLine="600"/>
        <w:jc w:val="left"/>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本次比选采用</w:t>
      </w:r>
      <w:r>
        <w:rPr>
          <w:rFonts w:hint="eastAsia" w:ascii="宋体" w:hAnsi="宋体" w:cs="宋体"/>
          <w:color w:val="auto"/>
          <w:sz w:val="24"/>
          <w:szCs w:val="24"/>
          <w:shd w:val="clear" w:color="auto" w:fill="auto"/>
          <w:lang w:val="en-US" w:eastAsia="zh-CN"/>
        </w:rPr>
        <w:t>综合评分法</w:t>
      </w:r>
      <w:r>
        <w:rPr>
          <w:rFonts w:hint="eastAsia" w:ascii="宋体" w:hAnsi="宋体" w:cs="宋体"/>
          <w:color w:val="auto"/>
          <w:sz w:val="24"/>
          <w:szCs w:val="24"/>
          <w:shd w:val="clear" w:color="auto" w:fill="auto"/>
        </w:rPr>
        <w:t>。</w:t>
      </w:r>
    </w:p>
    <w:p w14:paraId="413ABB6E">
      <w:pPr>
        <w:spacing w:line="360" w:lineRule="auto"/>
        <w:jc w:val="left"/>
        <w:rPr>
          <w:rFonts w:hint="eastAsia" w:ascii="宋体" w:hAnsi="宋体" w:cs="宋体"/>
          <w:b/>
          <w:color w:val="auto"/>
          <w:sz w:val="24"/>
          <w:szCs w:val="24"/>
          <w:shd w:val="clear" w:color="auto" w:fill="auto"/>
          <w:lang w:val="en-US" w:eastAsia="zh-CN"/>
        </w:rPr>
      </w:pPr>
      <w:r>
        <w:rPr>
          <w:rFonts w:hint="eastAsia" w:ascii="宋体" w:hAnsi="宋体" w:cs="宋体"/>
          <w:b/>
          <w:color w:val="auto"/>
          <w:sz w:val="24"/>
          <w:szCs w:val="24"/>
          <w:shd w:val="clear" w:color="auto" w:fill="auto"/>
        </w:rPr>
        <w:t>四、</w:t>
      </w:r>
      <w:bookmarkStart w:id="9" w:name="_Toc28749"/>
      <w:r>
        <w:rPr>
          <w:rFonts w:hint="eastAsia" w:ascii="宋体" w:hAnsi="宋体" w:cs="宋体"/>
          <w:b/>
          <w:color w:val="auto"/>
          <w:sz w:val="24"/>
          <w:szCs w:val="24"/>
          <w:shd w:val="clear" w:color="auto" w:fill="auto"/>
          <w:lang w:val="en-US" w:eastAsia="zh-CN"/>
        </w:rPr>
        <w:t>比选文件的获</w:t>
      </w:r>
      <w:bookmarkEnd w:id="9"/>
      <w:r>
        <w:rPr>
          <w:rFonts w:hint="eastAsia" w:ascii="宋体" w:hAnsi="宋体" w:cs="宋体"/>
          <w:b/>
          <w:color w:val="auto"/>
          <w:sz w:val="24"/>
          <w:szCs w:val="24"/>
          <w:shd w:val="clear" w:color="auto" w:fill="auto"/>
          <w:lang w:val="en-US" w:eastAsia="zh-CN"/>
        </w:rPr>
        <w:t>取</w:t>
      </w:r>
    </w:p>
    <w:p w14:paraId="3C22896E">
      <w:pPr>
        <w:spacing w:line="360" w:lineRule="auto"/>
        <w:ind w:firstLine="480" w:firstLineChars="200"/>
        <w:jc w:val="left"/>
        <w:rPr>
          <w:rFonts w:hint="default" w:ascii="宋体" w:hAnsi="宋体" w:cs="宋体"/>
          <w:color w:val="auto"/>
          <w:sz w:val="24"/>
          <w:szCs w:val="24"/>
          <w:highlight w:val="none"/>
          <w:shd w:val="clear" w:color="auto" w:fill="auto"/>
          <w:lang w:val="en-US" w:eastAsia="zh-CN"/>
        </w:rPr>
      </w:pPr>
      <w:r>
        <w:rPr>
          <w:rFonts w:hint="eastAsia" w:cs="宋体" w:asciiTheme="minorEastAsia" w:hAnsiTheme="minorEastAsia" w:eastAsiaTheme="minorEastAsia"/>
          <w:sz w:val="24"/>
          <w:highlight w:val="none"/>
        </w:rPr>
        <w:t>凡具备上述条件并有意参加本项目报价者，请于202</w:t>
      </w: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lang w:val="en-US" w:eastAsia="zh-CN"/>
        </w:rPr>
        <w:t>7月1日</w:t>
      </w:r>
      <w:r>
        <w:rPr>
          <w:rFonts w:hint="eastAsia"/>
          <w:spacing w:val="-6"/>
          <w:sz w:val="24"/>
          <w:szCs w:val="24"/>
          <w:highlight w:val="none"/>
        </w:rPr>
        <w:t>上午</w:t>
      </w:r>
      <w:r>
        <w:rPr>
          <w:rFonts w:hint="eastAsia"/>
          <w:spacing w:val="-6"/>
          <w:sz w:val="24"/>
          <w:szCs w:val="24"/>
          <w:highlight w:val="none"/>
          <w:u w:val="single"/>
          <w:lang w:val="en-US"/>
        </w:rPr>
        <w:t xml:space="preserve"> 8 </w:t>
      </w:r>
      <w:r>
        <w:rPr>
          <w:rFonts w:hint="eastAsia"/>
          <w:spacing w:val="-6"/>
          <w:sz w:val="24"/>
          <w:szCs w:val="24"/>
          <w:highlight w:val="none"/>
        </w:rPr>
        <w:t>时</w:t>
      </w:r>
      <w:r>
        <w:rPr>
          <w:rFonts w:hint="eastAsia"/>
          <w:spacing w:val="-6"/>
          <w:sz w:val="24"/>
          <w:szCs w:val="24"/>
          <w:highlight w:val="none"/>
          <w:u w:val="single"/>
          <w:lang w:val="en-US"/>
        </w:rPr>
        <w:t xml:space="preserve"> 30 </w:t>
      </w:r>
      <w:r>
        <w:rPr>
          <w:rFonts w:hint="eastAsia"/>
          <w:spacing w:val="-6"/>
          <w:sz w:val="24"/>
          <w:szCs w:val="24"/>
          <w:highlight w:val="none"/>
          <w:lang w:val="en-US"/>
        </w:rPr>
        <w:t xml:space="preserve"> </w:t>
      </w:r>
      <w:r>
        <w:rPr>
          <w:rFonts w:hint="eastAsia"/>
          <w:spacing w:val="-6"/>
          <w:sz w:val="24"/>
          <w:szCs w:val="24"/>
          <w:highlight w:val="none"/>
        </w:rPr>
        <w:t>分</w:t>
      </w:r>
      <w:r>
        <w:rPr>
          <w:rFonts w:hint="eastAsia" w:cs="宋体" w:asciiTheme="minorEastAsia" w:hAnsiTheme="minorEastAsia" w:eastAsiaTheme="minorEastAsia"/>
          <w:sz w:val="24"/>
          <w:highlight w:val="none"/>
        </w:rPr>
        <w:t>至</w:t>
      </w:r>
      <w:r>
        <w:rPr>
          <w:rFonts w:hint="eastAsia" w:cs="宋体" w:asciiTheme="minorEastAsia" w:hAnsiTheme="minorEastAsia" w:eastAsiaTheme="minorEastAsia"/>
          <w:sz w:val="24"/>
          <w:highlight w:val="none"/>
          <w:lang w:eastAsia="zh-CN"/>
        </w:rPr>
        <w:t>2024</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lang w:val="en-US" w:eastAsia="zh-CN"/>
        </w:rPr>
        <w:t>7月8日</w:t>
      </w:r>
      <w:r>
        <w:rPr>
          <w:rFonts w:hint="eastAsia"/>
          <w:spacing w:val="-6"/>
          <w:sz w:val="24"/>
          <w:szCs w:val="24"/>
          <w:highlight w:val="none"/>
        </w:rPr>
        <w:t>上午</w:t>
      </w:r>
      <w:r>
        <w:rPr>
          <w:rFonts w:hint="eastAsia"/>
          <w:spacing w:val="-6"/>
          <w:sz w:val="24"/>
          <w:szCs w:val="24"/>
          <w:highlight w:val="none"/>
          <w:u w:val="single"/>
          <w:lang w:val="en-US"/>
        </w:rPr>
        <w:t xml:space="preserve"> 8 </w:t>
      </w:r>
      <w:r>
        <w:rPr>
          <w:rFonts w:hint="eastAsia"/>
          <w:spacing w:val="-6"/>
          <w:sz w:val="24"/>
          <w:szCs w:val="24"/>
          <w:highlight w:val="none"/>
        </w:rPr>
        <w:t>时</w:t>
      </w:r>
      <w:r>
        <w:rPr>
          <w:rFonts w:hint="eastAsia"/>
          <w:spacing w:val="-6"/>
          <w:sz w:val="24"/>
          <w:szCs w:val="24"/>
          <w:highlight w:val="none"/>
          <w:u w:val="single"/>
          <w:lang w:val="en-US"/>
        </w:rPr>
        <w:t xml:space="preserve"> 30 </w:t>
      </w:r>
      <w:r>
        <w:rPr>
          <w:rFonts w:hint="eastAsia"/>
          <w:spacing w:val="-6"/>
          <w:sz w:val="24"/>
          <w:szCs w:val="24"/>
          <w:highlight w:val="none"/>
          <w:lang w:val="en-US"/>
        </w:rPr>
        <w:t xml:space="preserve"> </w:t>
      </w:r>
      <w:r>
        <w:rPr>
          <w:rFonts w:hint="eastAsia"/>
          <w:spacing w:val="-6"/>
          <w:sz w:val="24"/>
          <w:szCs w:val="24"/>
          <w:highlight w:val="none"/>
        </w:rPr>
        <w:t>分</w:t>
      </w:r>
      <w:r>
        <w:rPr>
          <w:rFonts w:hint="eastAsia" w:cs="宋体" w:asciiTheme="minorEastAsia" w:hAnsiTheme="minorEastAsia" w:eastAsiaTheme="minorEastAsia"/>
          <w:sz w:val="24"/>
          <w:highlight w:val="none"/>
        </w:rPr>
        <w:t>，在四川叙古高速公路开发有限责任公司网站（www.xggs.com.cn）免费下载比选文件。</w:t>
      </w:r>
    </w:p>
    <w:p w14:paraId="7B3EE7B4">
      <w:pPr>
        <w:spacing w:line="360" w:lineRule="auto"/>
        <w:jc w:val="left"/>
        <w:rPr>
          <w:rFonts w:hint="eastAsia" w:ascii="宋体" w:hAnsi="宋体" w:cs="宋体"/>
          <w:b/>
          <w:color w:val="auto"/>
          <w:sz w:val="24"/>
          <w:szCs w:val="24"/>
          <w:shd w:val="clear" w:color="auto" w:fill="auto"/>
        </w:rPr>
      </w:pPr>
      <w:r>
        <w:rPr>
          <w:rFonts w:hint="eastAsia" w:ascii="宋体" w:hAnsi="宋体" w:cs="宋体"/>
          <w:b/>
          <w:color w:val="auto"/>
          <w:sz w:val="24"/>
          <w:szCs w:val="24"/>
          <w:shd w:val="clear" w:color="auto" w:fill="auto"/>
        </w:rPr>
        <w:t>五、比选申请书的递交</w:t>
      </w:r>
    </w:p>
    <w:p w14:paraId="1C29A2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比选申请书的递交时间：20</w:t>
      </w:r>
      <w:r>
        <w:rPr>
          <w:rFonts w:hint="eastAsia" w:ascii="宋体" w:hAnsi="宋体" w:cs="宋体"/>
          <w:color w:val="auto"/>
          <w:sz w:val="24"/>
          <w:szCs w:val="24"/>
          <w:highlight w:val="none"/>
          <w:shd w:val="clear" w:color="auto" w:fill="auto"/>
          <w:lang w:val="en-US" w:eastAsia="zh-CN"/>
        </w:rPr>
        <w:t>24</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7月9日14</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lang w:val="en-US" w:eastAsia="zh-CN"/>
        </w:rPr>
        <w:t>15</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0</w:t>
      </w:r>
      <w:r>
        <w:rPr>
          <w:rFonts w:hint="eastAsia" w:ascii="宋体" w:hAnsi="宋体" w:cs="宋体"/>
          <w:color w:val="auto"/>
          <w:sz w:val="24"/>
          <w:szCs w:val="24"/>
          <w:highlight w:val="none"/>
          <w:shd w:val="clear" w:color="auto" w:fill="auto"/>
        </w:rPr>
        <w:t>0；</w:t>
      </w:r>
    </w:p>
    <w:p w14:paraId="5EBDF9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比选申请书的递交地点：</w:t>
      </w:r>
      <w:r>
        <w:rPr>
          <w:rFonts w:hint="eastAsia" w:ascii="宋体" w:hAnsi="宋体" w:cs="宋体"/>
          <w:color w:val="auto"/>
          <w:sz w:val="24"/>
          <w:szCs w:val="24"/>
          <w:highlight w:val="none"/>
          <w:shd w:val="clear" w:color="auto" w:fill="auto"/>
          <w:lang w:val="en-US" w:eastAsia="zh-CN"/>
        </w:rPr>
        <w:t>泸州市古蔺县古蔺镇西区叙古高速收费站高速公路管理中心；</w:t>
      </w:r>
    </w:p>
    <w:p w14:paraId="696005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逾期送达的或不符合规定的比选申请书将被拒绝；</w:t>
      </w:r>
    </w:p>
    <w:p w14:paraId="140187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比选申请书开启时间：20</w:t>
      </w:r>
      <w:r>
        <w:rPr>
          <w:rFonts w:hint="eastAsia" w:ascii="宋体" w:hAnsi="宋体" w:cs="宋体"/>
          <w:color w:val="auto"/>
          <w:sz w:val="24"/>
          <w:szCs w:val="24"/>
          <w:highlight w:val="none"/>
          <w:shd w:val="clear" w:color="auto" w:fill="auto"/>
          <w:lang w:val="en-US" w:eastAsia="zh-CN"/>
        </w:rPr>
        <w:t>24</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7月9日15</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0</w:t>
      </w:r>
      <w:r>
        <w:rPr>
          <w:rFonts w:hint="eastAsia"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lang w:eastAsia="zh-CN"/>
        </w:rPr>
        <w:t>开启</w:t>
      </w:r>
      <w:r>
        <w:rPr>
          <w:rFonts w:hint="eastAsia" w:ascii="宋体" w:hAnsi="宋体" w:cs="宋体"/>
          <w:color w:val="auto"/>
          <w:sz w:val="24"/>
          <w:szCs w:val="24"/>
          <w:highlight w:val="none"/>
          <w:shd w:val="clear" w:color="auto" w:fill="auto"/>
        </w:rPr>
        <w:t>地点：</w:t>
      </w:r>
      <w:r>
        <w:rPr>
          <w:rFonts w:hint="eastAsia" w:ascii="宋体" w:hAnsi="宋体" w:cs="宋体"/>
          <w:color w:val="auto"/>
          <w:sz w:val="24"/>
          <w:szCs w:val="24"/>
          <w:highlight w:val="none"/>
          <w:shd w:val="clear" w:color="auto" w:fill="auto"/>
          <w:lang w:val="en-US" w:eastAsia="zh-CN"/>
        </w:rPr>
        <w:t>泸州市古蔺县古蔺镇西区叙古高速收费站高速公路管理中心</w:t>
      </w:r>
      <w:r>
        <w:rPr>
          <w:rFonts w:hint="eastAsia" w:ascii="宋体" w:hAnsi="宋体" w:cs="宋体"/>
          <w:color w:val="auto"/>
          <w:sz w:val="24"/>
          <w:szCs w:val="24"/>
          <w:highlight w:val="none"/>
          <w:shd w:val="clear" w:color="auto" w:fill="auto"/>
        </w:rPr>
        <w:t>；</w:t>
      </w:r>
    </w:p>
    <w:p w14:paraId="596B6A8D">
      <w:pPr>
        <w:spacing w:line="360" w:lineRule="auto"/>
        <w:jc w:val="left"/>
        <w:rPr>
          <w:rFonts w:hint="default" w:ascii="宋体" w:hAnsi="宋体" w:eastAsia="宋体" w:cs="宋体"/>
          <w:b/>
          <w:color w:val="auto"/>
          <w:sz w:val="24"/>
          <w:szCs w:val="24"/>
          <w:shd w:val="clear" w:color="auto" w:fill="auto"/>
          <w:lang w:val="en-US" w:eastAsia="zh-CN"/>
        </w:rPr>
      </w:pPr>
      <w:r>
        <w:rPr>
          <w:rFonts w:hint="eastAsia" w:ascii="宋体" w:hAnsi="宋体" w:cs="宋体"/>
          <w:b/>
          <w:color w:val="auto"/>
          <w:sz w:val="24"/>
          <w:szCs w:val="24"/>
          <w:shd w:val="clear" w:color="auto" w:fill="auto"/>
          <w:lang w:val="en-US" w:eastAsia="zh-CN"/>
        </w:rPr>
        <w:t>六</w:t>
      </w:r>
      <w:r>
        <w:rPr>
          <w:rFonts w:hint="eastAsia" w:ascii="宋体" w:hAnsi="宋体" w:cs="宋体"/>
          <w:b/>
          <w:color w:val="auto"/>
          <w:sz w:val="24"/>
          <w:szCs w:val="24"/>
          <w:shd w:val="clear" w:color="auto" w:fill="auto"/>
        </w:rPr>
        <w:t>、</w:t>
      </w:r>
      <w:r>
        <w:rPr>
          <w:rFonts w:hint="eastAsia" w:ascii="宋体" w:hAnsi="宋体" w:cs="宋体"/>
          <w:b/>
          <w:color w:val="auto"/>
          <w:sz w:val="24"/>
          <w:szCs w:val="24"/>
          <w:shd w:val="clear" w:color="auto" w:fill="auto"/>
          <w:lang w:val="en-US" w:eastAsia="zh-CN"/>
        </w:rPr>
        <w:t>发布公告的媒介</w:t>
      </w:r>
    </w:p>
    <w:p w14:paraId="692DD1CB">
      <w:pPr>
        <w:spacing w:line="360" w:lineRule="auto"/>
        <w:ind w:firstLine="480" w:firstLineChars="200"/>
        <w:jc w:val="left"/>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本次公告在</w:t>
      </w:r>
      <w:r>
        <w:rPr>
          <w:rFonts w:hint="eastAsia" w:ascii="宋体" w:hAnsi="宋体" w:cs="宋体"/>
          <w:color w:val="auto"/>
          <w:sz w:val="24"/>
          <w:szCs w:val="24"/>
          <w:shd w:val="clear" w:color="auto" w:fill="auto"/>
          <w:lang w:val="en-US" w:eastAsia="zh-CN"/>
        </w:rPr>
        <w:t>四川叙古高速公路开发有限责任公司</w:t>
      </w:r>
      <w:r>
        <w:rPr>
          <w:rFonts w:hint="eastAsia" w:ascii="宋体" w:hAnsi="宋体" w:cs="宋体"/>
          <w:color w:val="auto"/>
          <w:sz w:val="24"/>
          <w:szCs w:val="24"/>
          <w:shd w:val="clear" w:color="auto" w:fill="auto"/>
        </w:rPr>
        <w:t>网站（</w:t>
      </w:r>
      <w:r>
        <w:rPr>
          <w:rFonts w:hint="eastAsia" w:ascii="宋体" w:hAnsi="宋体" w:cs="宋体"/>
          <w:color w:val="auto"/>
          <w:sz w:val="24"/>
          <w:szCs w:val="24"/>
          <w:highlight w:val="none"/>
          <w:shd w:val="clear" w:color="auto" w:fill="auto"/>
          <w:lang w:val="en-US" w:eastAsia="zh-CN"/>
        </w:rPr>
        <w:t>http://www.xggs.com.cn/</w:t>
      </w:r>
      <w:r>
        <w:rPr>
          <w:rFonts w:hint="eastAsia" w:ascii="宋体" w:hAnsi="宋体" w:cs="宋体"/>
          <w:color w:val="auto"/>
          <w:sz w:val="24"/>
          <w:szCs w:val="24"/>
          <w:shd w:val="clear" w:color="auto" w:fill="auto"/>
        </w:rPr>
        <w:t>）上发布。</w:t>
      </w:r>
    </w:p>
    <w:p w14:paraId="42D22BC5">
      <w:pPr>
        <w:spacing w:line="360" w:lineRule="auto"/>
        <w:jc w:val="left"/>
        <w:rPr>
          <w:rFonts w:hint="eastAsia" w:ascii="宋体" w:hAnsi="宋体" w:cs="宋体"/>
          <w:b/>
          <w:color w:val="auto"/>
          <w:sz w:val="24"/>
          <w:szCs w:val="24"/>
          <w:shd w:val="clear" w:color="auto" w:fill="auto"/>
        </w:rPr>
      </w:pPr>
      <w:r>
        <w:rPr>
          <w:rFonts w:hint="eastAsia" w:ascii="宋体" w:hAnsi="宋体" w:cs="宋体"/>
          <w:b/>
          <w:color w:val="auto"/>
          <w:sz w:val="24"/>
          <w:szCs w:val="24"/>
          <w:shd w:val="clear" w:color="auto" w:fill="auto"/>
          <w:lang w:val="en-US" w:eastAsia="zh-CN"/>
        </w:rPr>
        <w:t>七</w:t>
      </w:r>
      <w:r>
        <w:rPr>
          <w:rFonts w:hint="eastAsia" w:ascii="宋体" w:hAnsi="宋体" w:cs="宋体"/>
          <w:b/>
          <w:color w:val="auto"/>
          <w:sz w:val="24"/>
          <w:szCs w:val="24"/>
          <w:shd w:val="clear" w:color="auto" w:fill="auto"/>
        </w:rPr>
        <w:t>、联系方式</w:t>
      </w:r>
    </w:p>
    <w:p w14:paraId="00BC653F">
      <w:pPr>
        <w:spacing w:line="360" w:lineRule="auto"/>
        <w:ind w:firstLine="480" w:firstLineChars="200"/>
        <w:jc w:val="left"/>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比选人：</w:t>
      </w:r>
      <w:r>
        <w:rPr>
          <w:rFonts w:hint="eastAsia" w:ascii="宋体" w:hAnsi="宋体" w:cs="宋体"/>
          <w:color w:val="auto"/>
          <w:sz w:val="24"/>
          <w:szCs w:val="24"/>
          <w:shd w:val="clear" w:color="auto" w:fill="auto"/>
          <w:lang w:eastAsia="zh-CN"/>
        </w:rPr>
        <w:t>四川叙古高速公路开发有限责任公司、四川叙威高速公路有限责任公司、四川川黔高速公路有限公司</w:t>
      </w:r>
      <w:r>
        <w:rPr>
          <w:rFonts w:hint="eastAsia" w:ascii="宋体" w:hAnsi="宋体" w:cs="宋体"/>
          <w:color w:val="auto"/>
          <w:sz w:val="24"/>
          <w:szCs w:val="24"/>
          <w:shd w:val="clear" w:color="auto" w:fill="auto"/>
        </w:rPr>
        <w:t>。</w:t>
      </w:r>
    </w:p>
    <w:p w14:paraId="4A81B416">
      <w:pPr>
        <w:spacing w:line="360" w:lineRule="auto"/>
        <w:ind w:firstLine="480" w:firstLineChars="200"/>
        <w:jc w:val="lef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地址：</w:t>
      </w:r>
      <w:r>
        <w:rPr>
          <w:rFonts w:hint="eastAsia" w:ascii="宋体" w:hAnsi="宋体" w:cs="宋体"/>
          <w:color w:val="auto"/>
          <w:sz w:val="24"/>
          <w:szCs w:val="24"/>
          <w:highlight w:val="none"/>
          <w:shd w:val="clear" w:color="auto" w:fill="auto"/>
          <w:lang w:val="en-US" w:eastAsia="zh-CN"/>
        </w:rPr>
        <w:t>泸州市古蔺县古蔺镇西区叙古高速收费站高速公路管理中心</w:t>
      </w:r>
      <w:r>
        <w:rPr>
          <w:rFonts w:hint="eastAsia" w:ascii="宋体" w:hAnsi="宋体" w:cs="宋体"/>
          <w:color w:val="auto"/>
          <w:sz w:val="24"/>
          <w:szCs w:val="24"/>
          <w:highlight w:val="none"/>
          <w:shd w:val="clear" w:color="auto" w:fill="auto"/>
        </w:rPr>
        <w:t>。</w:t>
      </w:r>
    </w:p>
    <w:p w14:paraId="2450A96F">
      <w:pPr>
        <w:spacing w:line="360" w:lineRule="auto"/>
        <w:ind w:firstLine="480" w:firstLineChars="200"/>
        <w:jc w:val="left"/>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联系人：</w:t>
      </w:r>
      <w:r>
        <w:rPr>
          <w:rFonts w:hint="eastAsia" w:ascii="宋体" w:hAnsi="宋体" w:cs="宋体"/>
          <w:color w:val="auto"/>
          <w:sz w:val="24"/>
          <w:szCs w:val="24"/>
          <w:highlight w:val="none"/>
          <w:shd w:val="clear" w:color="auto" w:fill="auto"/>
          <w:lang w:val="en-US" w:eastAsia="zh-CN"/>
        </w:rPr>
        <w:t>曾女士</w:t>
      </w:r>
    </w:p>
    <w:p w14:paraId="39C9D07C">
      <w:pPr>
        <w:spacing w:line="360" w:lineRule="auto"/>
        <w:ind w:firstLine="480" w:firstLineChars="200"/>
        <w:jc w:val="lef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电话：</w:t>
      </w:r>
      <w:r>
        <w:rPr>
          <w:rFonts w:hint="eastAsia" w:ascii="宋体" w:hAnsi="宋体" w:cs="宋体"/>
          <w:color w:val="auto"/>
          <w:sz w:val="24"/>
          <w:szCs w:val="24"/>
          <w:highlight w:val="none"/>
          <w:shd w:val="clear" w:color="auto" w:fill="auto"/>
          <w:lang w:val="en-US" w:eastAsia="zh-CN"/>
        </w:rPr>
        <w:t>18773199386</w:t>
      </w:r>
      <w:r>
        <w:rPr>
          <w:rFonts w:hint="eastAsia" w:ascii="宋体" w:hAnsi="宋体" w:cs="宋体"/>
          <w:color w:val="auto"/>
          <w:sz w:val="24"/>
          <w:szCs w:val="24"/>
          <w:highlight w:val="none"/>
          <w:shd w:val="clear" w:color="auto" w:fill="auto"/>
        </w:rPr>
        <w:t xml:space="preserve">  </w:t>
      </w:r>
    </w:p>
    <w:p w14:paraId="6B67DAB1">
      <w:pPr>
        <w:spacing w:line="360" w:lineRule="auto"/>
        <w:ind w:firstLine="240" w:firstLineChars="100"/>
        <w:jc w:val="right"/>
        <w:rPr>
          <w:rFonts w:hint="eastAsia" w:ascii="宋体" w:hAnsi="宋体" w:cs="宋体"/>
          <w:color w:val="auto"/>
          <w:sz w:val="24"/>
          <w:szCs w:val="24"/>
          <w:shd w:val="clear" w:color="auto" w:fill="auto"/>
          <w:lang w:eastAsia="zh-CN"/>
        </w:rPr>
      </w:pPr>
      <w:r>
        <w:rPr>
          <w:rFonts w:hint="eastAsia" w:ascii="宋体" w:hAnsi="宋体" w:cs="宋体"/>
          <w:color w:val="auto"/>
          <w:sz w:val="24"/>
          <w:szCs w:val="24"/>
          <w:shd w:val="clear" w:color="auto" w:fill="auto"/>
          <w:lang w:eastAsia="zh-CN"/>
        </w:rPr>
        <w:t>四川叙古高速公路开发有限责任公司</w:t>
      </w:r>
    </w:p>
    <w:p w14:paraId="37D47410">
      <w:pPr>
        <w:spacing w:line="360" w:lineRule="auto"/>
        <w:ind w:firstLine="240" w:firstLineChars="100"/>
        <w:jc w:val="right"/>
        <w:rPr>
          <w:rFonts w:hint="eastAsia" w:ascii="宋体" w:hAnsi="宋体" w:cs="宋体"/>
          <w:color w:val="auto"/>
          <w:sz w:val="24"/>
          <w:szCs w:val="24"/>
          <w:shd w:val="clear" w:color="auto" w:fill="auto"/>
          <w:lang w:eastAsia="zh-CN"/>
        </w:rPr>
      </w:pPr>
      <w:r>
        <w:rPr>
          <w:rFonts w:hint="eastAsia" w:ascii="宋体" w:hAnsi="宋体" w:cs="宋体"/>
          <w:color w:val="auto"/>
          <w:sz w:val="24"/>
          <w:szCs w:val="24"/>
          <w:shd w:val="clear" w:color="auto" w:fill="auto"/>
          <w:lang w:eastAsia="zh-CN"/>
        </w:rPr>
        <w:t>四川叙威高速公路有限责任公司</w:t>
      </w:r>
    </w:p>
    <w:p w14:paraId="4801E357">
      <w:pPr>
        <w:spacing w:line="360" w:lineRule="auto"/>
        <w:ind w:firstLine="240" w:firstLineChars="100"/>
        <w:jc w:val="center"/>
        <w:rPr>
          <w:rFonts w:hint="eastAsia" w:ascii="宋体" w:hAnsi="宋体" w:eastAsia="宋体" w:cs="宋体"/>
          <w:color w:val="auto"/>
          <w:sz w:val="24"/>
          <w:szCs w:val="24"/>
          <w:shd w:val="clear" w:color="auto" w:fill="auto"/>
          <w:lang w:eastAsia="zh-CN"/>
        </w:rPr>
      </w:pPr>
      <w:r>
        <w:rPr>
          <w:rFonts w:hint="eastAsia" w:ascii="宋体" w:hAnsi="宋体" w:cs="宋体"/>
          <w:color w:val="auto"/>
          <w:sz w:val="24"/>
          <w:szCs w:val="24"/>
          <w:shd w:val="clear" w:color="auto" w:fill="auto"/>
          <w:lang w:val="en-US" w:eastAsia="zh-CN"/>
        </w:rPr>
        <w:t xml:space="preserve">                                                     </w:t>
      </w:r>
      <w:r>
        <w:rPr>
          <w:rFonts w:hint="eastAsia" w:ascii="宋体" w:hAnsi="宋体" w:cs="宋体"/>
          <w:color w:val="auto"/>
          <w:sz w:val="24"/>
          <w:szCs w:val="24"/>
          <w:shd w:val="clear" w:color="auto" w:fill="auto"/>
          <w:lang w:eastAsia="zh-CN"/>
        </w:rPr>
        <w:t>四川川黔高速公路有限公司</w:t>
      </w:r>
    </w:p>
    <w:p w14:paraId="53E078A4">
      <w:pPr>
        <w:spacing w:line="360" w:lineRule="auto"/>
        <w:jc w:val="center"/>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 xml:space="preserve">                                                     </w:t>
      </w:r>
      <w:r>
        <w:rPr>
          <w:rFonts w:hint="eastAsia" w:ascii="宋体" w:hAnsi="宋体" w:cs="宋体"/>
          <w:color w:val="auto"/>
          <w:sz w:val="24"/>
          <w:szCs w:val="24"/>
          <w:highlight w:val="none"/>
          <w:shd w:val="clear" w:color="auto" w:fill="auto"/>
          <w:lang w:val="en-US" w:eastAsia="zh-CN"/>
        </w:rPr>
        <w:t>2024年7月1日</w:t>
      </w:r>
      <w:r>
        <w:rPr>
          <w:rFonts w:hint="eastAsia" w:ascii="宋体" w:hAnsi="宋体" w:cs="宋体"/>
          <w:color w:val="auto"/>
          <w:sz w:val="24"/>
          <w:szCs w:val="24"/>
          <w:shd w:val="clear" w:color="auto" w:fill="auto"/>
        </w:rPr>
        <w:br w:type="page"/>
      </w:r>
      <w:bookmarkStart w:id="10" w:name="_Toc493175422"/>
    </w:p>
    <w:p w14:paraId="7E7FE23B">
      <w:pPr>
        <w:spacing w:line="360" w:lineRule="auto"/>
        <w:jc w:val="center"/>
        <w:rPr>
          <w:rFonts w:hint="eastAsia" w:ascii="宋体" w:hAnsi="宋体" w:cs="宋体"/>
          <w:color w:val="auto"/>
          <w:sz w:val="24"/>
          <w:szCs w:val="24"/>
          <w:shd w:val="clear" w:color="auto" w:fill="auto"/>
        </w:rPr>
      </w:pPr>
    </w:p>
    <w:p w14:paraId="44061CAC">
      <w:pPr>
        <w:spacing w:line="360" w:lineRule="auto"/>
        <w:jc w:val="center"/>
        <w:rPr>
          <w:rFonts w:hint="eastAsia" w:ascii="宋体" w:hAnsi="宋体" w:cs="宋体"/>
          <w:color w:val="auto"/>
          <w:sz w:val="24"/>
          <w:szCs w:val="24"/>
          <w:shd w:val="clear" w:color="auto" w:fill="auto"/>
        </w:rPr>
      </w:pPr>
    </w:p>
    <w:p w14:paraId="4348B83D">
      <w:pPr>
        <w:spacing w:line="360" w:lineRule="auto"/>
        <w:jc w:val="center"/>
        <w:rPr>
          <w:rFonts w:hint="eastAsia" w:ascii="宋体" w:hAnsi="宋体" w:cs="宋体"/>
          <w:color w:val="auto"/>
          <w:sz w:val="24"/>
          <w:szCs w:val="24"/>
          <w:shd w:val="clear" w:color="auto" w:fill="auto"/>
        </w:rPr>
      </w:pPr>
    </w:p>
    <w:p w14:paraId="2EC95803">
      <w:pPr>
        <w:spacing w:line="360" w:lineRule="auto"/>
        <w:jc w:val="center"/>
        <w:rPr>
          <w:rFonts w:hint="eastAsia" w:ascii="宋体" w:hAnsi="宋体" w:cs="宋体"/>
          <w:color w:val="auto"/>
          <w:sz w:val="24"/>
          <w:szCs w:val="24"/>
          <w:shd w:val="clear" w:color="auto" w:fill="auto"/>
        </w:rPr>
      </w:pPr>
    </w:p>
    <w:p w14:paraId="7D72CAE0">
      <w:pPr>
        <w:spacing w:line="360" w:lineRule="auto"/>
        <w:jc w:val="center"/>
        <w:rPr>
          <w:rFonts w:hint="eastAsia" w:ascii="宋体" w:hAnsi="宋体" w:cs="宋体"/>
          <w:color w:val="auto"/>
          <w:sz w:val="24"/>
          <w:szCs w:val="24"/>
          <w:shd w:val="clear" w:color="auto" w:fill="auto"/>
        </w:rPr>
      </w:pPr>
    </w:p>
    <w:p w14:paraId="2607AFE2">
      <w:pPr>
        <w:spacing w:line="360" w:lineRule="auto"/>
        <w:jc w:val="center"/>
        <w:rPr>
          <w:rFonts w:hint="eastAsia" w:ascii="宋体" w:hAnsi="宋体" w:cs="宋体"/>
          <w:color w:val="auto"/>
          <w:sz w:val="24"/>
          <w:szCs w:val="24"/>
          <w:shd w:val="clear" w:color="auto" w:fill="auto"/>
        </w:rPr>
      </w:pPr>
    </w:p>
    <w:p w14:paraId="32B50562">
      <w:pPr>
        <w:spacing w:line="360" w:lineRule="auto"/>
        <w:jc w:val="center"/>
        <w:rPr>
          <w:rFonts w:hint="eastAsia" w:ascii="宋体" w:hAnsi="宋体" w:cs="宋体"/>
          <w:color w:val="auto"/>
          <w:sz w:val="24"/>
          <w:szCs w:val="24"/>
          <w:shd w:val="clear" w:color="auto" w:fill="auto"/>
        </w:rPr>
      </w:pPr>
    </w:p>
    <w:p w14:paraId="36F61729">
      <w:pPr>
        <w:spacing w:line="360" w:lineRule="auto"/>
        <w:jc w:val="center"/>
        <w:rPr>
          <w:rFonts w:hint="eastAsia" w:ascii="宋体" w:hAnsi="宋体" w:cs="宋体"/>
          <w:color w:val="auto"/>
          <w:sz w:val="24"/>
          <w:szCs w:val="24"/>
          <w:shd w:val="clear" w:color="auto" w:fill="auto"/>
        </w:rPr>
      </w:pPr>
    </w:p>
    <w:p w14:paraId="36BD80D8">
      <w:pPr>
        <w:pStyle w:val="5"/>
        <w:jc w:val="center"/>
        <w:rPr>
          <w:rFonts w:hint="eastAsia"/>
          <w:color w:val="auto"/>
          <w:shd w:val="clear" w:color="auto" w:fill="auto"/>
        </w:rPr>
      </w:pPr>
      <w:bookmarkStart w:id="11" w:name="_Toc21683_WPSOffice_Level1"/>
      <w:r>
        <w:rPr>
          <w:rFonts w:hint="eastAsia"/>
          <w:color w:val="auto"/>
          <w:shd w:val="clear" w:color="auto" w:fill="auto"/>
          <w:lang w:eastAsia="zh-CN"/>
        </w:rPr>
        <w:t>第二章</w:t>
      </w:r>
      <w:r>
        <w:rPr>
          <w:rFonts w:hint="eastAsia"/>
          <w:color w:val="auto"/>
          <w:shd w:val="clear" w:color="auto" w:fill="auto"/>
          <w:lang w:val="en-US" w:eastAsia="zh-CN"/>
        </w:rPr>
        <w:t xml:space="preserve"> </w:t>
      </w:r>
      <w:r>
        <w:rPr>
          <w:rFonts w:hint="eastAsia"/>
          <w:color w:val="auto"/>
          <w:shd w:val="clear" w:color="auto" w:fill="auto"/>
        </w:rPr>
        <w:t>比选须</w:t>
      </w:r>
      <w:bookmarkEnd w:id="11"/>
      <w:r>
        <w:rPr>
          <w:rFonts w:hint="eastAsia"/>
          <w:color w:val="auto"/>
          <w:shd w:val="clear" w:color="auto" w:fill="auto"/>
        </w:rPr>
        <w:t>知</w:t>
      </w:r>
      <w:bookmarkEnd w:id="10"/>
      <w:bookmarkStart w:id="12" w:name="_Toc393182351"/>
    </w:p>
    <w:p w14:paraId="145791FE">
      <w:pPr>
        <w:spacing w:line="360" w:lineRule="auto"/>
        <w:jc w:val="center"/>
        <w:rPr>
          <w:rFonts w:hint="eastAsia" w:ascii="宋体" w:hAnsi="宋体" w:cs="宋体"/>
          <w:b/>
          <w:color w:val="auto"/>
          <w:sz w:val="36"/>
          <w:szCs w:val="36"/>
          <w:shd w:val="clear" w:color="auto" w:fill="auto"/>
          <w:lang w:val="zh-CN"/>
        </w:rPr>
      </w:pPr>
    </w:p>
    <w:p w14:paraId="060F853B">
      <w:pPr>
        <w:spacing w:line="360" w:lineRule="auto"/>
        <w:jc w:val="center"/>
        <w:rPr>
          <w:rFonts w:hint="eastAsia" w:ascii="宋体" w:hAnsi="宋体" w:cs="宋体"/>
          <w:b/>
          <w:color w:val="auto"/>
          <w:sz w:val="36"/>
          <w:szCs w:val="36"/>
          <w:shd w:val="clear" w:color="auto" w:fill="auto"/>
          <w:lang w:val="zh-CN"/>
        </w:rPr>
      </w:pPr>
      <w:r>
        <w:rPr>
          <w:rFonts w:hint="eastAsia" w:ascii="宋体" w:hAnsi="宋体" w:cs="宋体"/>
          <w:color w:val="auto"/>
          <w:sz w:val="44"/>
          <w:szCs w:val="44"/>
          <w:shd w:val="clear" w:color="auto" w:fill="auto"/>
        </w:rPr>
        <w:br w:type="page"/>
      </w:r>
    </w:p>
    <w:p w14:paraId="1D412628">
      <w:pPr>
        <w:jc w:val="center"/>
        <w:rPr>
          <w:rFonts w:hint="eastAsia" w:ascii="宋体" w:hAnsi="宋体" w:cs="宋体"/>
          <w:b/>
          <w:color w:val="auto"/>
          <w:sz w:val="32"/>
          <w:szCs w:val="32"/>
          <w:shd w:val="clear" w:color="auto" w:fill="auto"/>
        </w:rPr>
      </w:pPr>
      <w:r>
        <w:rPr>
          <w:rFonts w:hint="eastAsia" w:ascii="宋体" w:hAnsi="宋体" w:cs="宋体"/>
          <w:b/>
          <w:color w:val="auto"/>
          <w:kern w:val="0"/>
          <w:sz w:val="32"/>
          <w:szCs w:val="32"/>
          <w:shd w:val="clear" w:color="auto" w:fill="auto"/>
          <w:lang w:val="zh-CN"/>
        </w:rPr>
        <w:t>比选申请人须知</w:t>
      </w:r>
      <w:bookmarkEnd w:id="12"/>
    </w:p>
    <w:tbl>
      <w:tblPr>
        <w:tblStyle w:val="15"/>
        <w:tblW w:w="97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320"/>
        <w:gridCol w:w="6434"/>
      </w:tblGrid>
      <w:tr w14:paraId="03F6B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99" w:type="dxa"/>
            <w:vAlign w:val="top"/>
          </w:tcPr>
          <w:p w14:paraId="1D64D5C6">
            <w:pPr>
              <w:spacing w:line="360" w:lineRule="auto"/>
              <w:jc w:val="center"/>
              <w:rPr>
                <w:rFonts w:hint="default" w:ascii="宋体" w:hAnsi="宋体" w:eastAsia="宋体" w:cs="宋体"/>
                <w:b/>
                <w:color w:val="auto"/>
                <w:sz w:val="24"/>
                <w:shd w:val="clear" w:color="auto" w:fill="auto"/>
                <w:lang w:val="en-US" w:eastAsia="zh-CN"/>
              </w:rPr>
            </w:pPr>
            <w:r>
              <w:rPr>
                <w:rFonts w:hint="eastAsia" w:ascii="宋体" w:hAnsi="宋体" w:cs="宋体"/>
                <w:b/>
                <w:color w:val="auto"/>
                <w:sz w:val="24"/>
                <w:shd w:val="clear" w:color="auto" w:fill="auto"/>
                <w:lang w:val="en-US" w:eastAsia="zh-CN"/>
              </w:rPr>
              <w:t>项号</w:t>
            </w:r>
          </w:p>
        </w:tc>
        <w:tc>
          <w:tcPr>
            <w:tcW w:w="2320" w:type="dxa"/>
            <w:vAlign w:val="top"/>
          </w:tcPr>
          <w:p w14:paraId="3FFEF9F5">
            <w:pPr>
              <w:spacing w:line="360" w:lineRule="auto"/>
              <w:jc w:val="center"/>
              <w:rPr>
                <w:rFonts w:hint="eastAsia" w:ascii="宋体" w:hAnsi="宋体" w:eastAsia="宋体" w:cs="宋体"/>
                <w:b/>
                <w:color w:val="auto"/>
                <w:sz w:val="24"/>
                <w:shd w:val="clear" w:color="auto" w:fill="auto"/>
                <w:lang w:eastAsia="zh-CN"/>
              </w:rPr>
            </w:pPr>
            <w:r>
              <w:rPr>
                <w:rFonts w:hint="eastAsia" w:ascii="宋体" w:hAnsi="宋体" w:cs="宋体"/>
                <w:b/>
                <w:color w:val="auto"/>
                <w:sz w:val="24"/>
                <w:shd w:val="clear" w:color="auto" w:fill="auto"/>
                <w:lang w:val="en-US" w:eastAsia="zh-CN"/>
              </w:rPr>
              <w:t>内容</w:t>
            </w:r>
          </w:p>
        </w:tc>
        <w:tc>
          <w:tcPr>
            <w:tcW w:w="6434" w:type="dxa"/>
            <w:vAlign w:val="top"/>
          </w:tcPr>
          <w:p w14:paraId="4F45346B">
            <w:pPr>
              <w:tabs>
                <w:tab w:val="left" w:pos="1180"/>
              </w:tabs>
              <w:spacing w:line="360" w:lineRule="auto"/>
              <w:jc w:val="center"/>
              <w:rPr>
                <w:rFonts w:hint="default" w:ascii="宋体" w:hAnsi="宋体" w:eastAsia="宋体" w:cs="宋体"/>
                <w:b/>
                <w:color w:val="auto"/>
                <w:sz w:val="24"/>
                <w:shd w:val="clear" w:color="auto" w:fill="auto"/>
                <w:lang w:val="en-US" w:eastAsia="zh-CN"/>
              </w:rPr>
            </w:pPr>
            <w:r>
              <w:rPr>
                <w:rFonts w:hint="eastAsia" w:ascii="宋体" w:hAnsi="宋体" w:cs="宋体"/>
                <w:b/>
                <w:color w:val="auto"/>
                <w:sz w:val="24"/>
                <w:shd w:val="clear" w:color="auto" w:fill="auto"/>
                <w:lang w:val="en-US" w:eastAsia="zh-CN"/>
              </w:rPr>
              <w:t>说明与要求</w:t>
            </w:r>
          </w:p>
        </w:tc>
      </w:tr>
      <w:tr w14:paraId="0351B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vAlign w:val="center"/>
          </w:tcPr>
          <w:p w14:paraId="765CC5F2">
            <w:pPr>
              <w:spacing w:line="360" w:lineRule="auto"/>
              <w:jc w:val="center"/>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lang w:val="en-US" w:eastAsia="zh-CN"/>
              </w:rPr>
              <w:t>1</w:t>
            </w:r>
          </w:p>
        </w:tc>
        <w:tc>
          <w:tcPr>
            <w:tcW w:w="2320" w:type="dxa"/>
            <w:vAlign w:val="center"/>
          </w:tcPr>
          <w:p w14:paraId="19319ABE">
            <w:pPr>
              <w:spacing w:line="360" w:lineRule="auto"/>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比选人</w:t>
            </w:r>
          </w:p>
        </w:tc>
        <w:tc>
          <w:tcPr>
            <w:tcW w:w="6434" w:type="dxa"/>
            <w:vAlign w:val="center"/>
          </w:tcPr>
          <w:p w14:paraId="1744E58A">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rPr>
              <w:t>比 选 人：</w:t>
            </w:r>
            <w:r>
              <w:rPr>
                <w:rFonts w:hint="eastAsia" w:ascii="宋体" w:hAnsi="宋体" w:cs="宋体"/>
                <w:color w:val="auto"/>
                <w:sz w:val="24"/>
                <w:shd w:val="clear" w:color="auto" w:fill="auto"/>
                <w:lang w:eastAsia="zh-CN"/>
              </w:rPr>
              <w:t>四川叙古高速公路开发有限责任公司、四川叙威高速公路有限责任公司、四川川黔高速公路有限公司</w:t>
            </w:r>
          </w:p>
          <w:p w14:paraId="208AC42A">
            <w:pPr>
              <w:spacing w:line="360" w:lineRule="auto"/>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highlight w:val="none"/>
                <w:shd w:val="clear" w:color="auto" w:fill="auto"/>
              </w:rPr>
              <w:t xml:space="preserve">地 </w:t>
            </w:r>
            <w:r>
              <w:rPr>
                <w:rFonts w:hint="eastAsia" w:ascii="宋体" w:hAnsi="宋体" w:cs="宋体"/>
                <w:color w:val="auto"/>
                <w:sz w:val="24"/>
                <w:szCs w:val="24"/>
                <w:highlight w:val="none"/>
                <w:shd w:val="clear" w:color="auto" w:fill="auto"/>
                <w:lang w:val="en-US" w:eastAsia="zh-CN"/>
              </w:rPr>
              <w:t>址：泸州市古蔺县古蔺镇西区叙古高速收费站高速公路管理中心</w:t>
            </w:r>
          </w:p>
          <w:p w14:paraId="6216E0A0">
            <w:pPr>
              <w:spacing w:line="360" w:lineRule="auto"/>
              <w:jc w:val="left"/>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电 话：18773199386</w:t>
            </w:r>
          </w:p>
          <w:p w14:paraId="50BB7674">
            <w:pPr>
              <w:spacing w:line="360" w:lineRule="auto"/>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联 系 人：曾女士</w:t>
            </w:r>
          </w:p>
          <w:p w14:paraId="5D3116F5">
            <w:pPr>
              <w:spacing w:line="360" w:lineRule="auto"/>
              <w:jc w:val="left"/>
              <w:rPr>
                <w:rFonts w:hint="eastAsia" w:ascii="宋体" w:hAnsi="宋体" w:cs="宋体"/>
                <w:color w:val="auto"/>
                <w:sz w:val="24"/>
                <w:shd w:val="clear" w:color="auto" w:fill="auto"/>
              </w:rPr>
            </w:pPr>
            <w:r>
              <w:rPr>
                <w:rFonts w:hint="eastAsia" w:ascii="宋体" w:hAnsi="宋体" w:cs="宋体"/>
                <w:color w:val="auto"/>
                <w:sz w:val="24"/>
                <w:szCs w:val="24"/>
                <w:highlight w:val="none"/>
                <w:shd w:val="clear" w:color="auto" w:fill="auto"/>
                <w:lang w:val="en-US" w:eastAsia="zh-CN"/>
              </w:rPr>
              <w:t>网 址：http://www.xggs.com.cn/</w:t>
            </w:r>
          </w:p>
        </w:tc>
      </w:tr>
      <w:tr w14:paraId="3DF41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99" w:type="dxa"/>
            <w:vAlign w:val="center"/>
          </w:tcPr>
          <w:p w14:paraId="3D495F03">
            <w:pPr>
              <w:spacing w:line="360" w:lineRule="auto"/>
              <w:jc w:val="center"/>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lang w:val="en-US" w:eastAsia="zh-CN"/>
              </w:rPr>
              <w:t>2</w:t>
            </w:r>
          </w:p>
        </w:tc>
        <w:tc>
          <w:tcPr>
            <w:tcW w:w="2320" w:type="dxa"/>
            <w:vAlign w:val="center"/>
          </w:tcPr>
          <w:p w14:paraId="50E82973">
            <w:pPr>
              <w:spacing w:line="360" w:lineRule="auto"/>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项目名称</w:t>
            </w:r>
          </w:p>
        </w:tc>
        <w:tc>
          <w:tcPr>
            <w:tcW w:w="6434" w:type="dxa"/>
            <w:vAlign w:val="center"/>
          </w:tcPr>
          <w:p w14:paraId="2644885C">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cs="宋体"/>
                <w:color w:val="auto"/>
                <w:sz w:val="24"/>
                <w:shd w:val="clear" w:color="auto" w:fill="auto"/>
              </w:rPr>
            </w:pPr>
            <w:r>
              <w:rPr>
                <w:rFonts w:hint="eastAsia" w:ascii="宋体" w:hAnsi="宋体" w:cs="宋体"/>
                <w:color w:val="auto"/>
                <w:sz w:val="24"/>
                <w:shd w:val="clear" w:color="auto" w:fill="auto"/>
                <w:lang w:eastAsia="zh-CN"/>
              </w:rPr>
              <w:t>安全生产责任制考核奖品采购</w:t>
            </w:r>
          </w:p>
        </w:tc>
      </w:tr>
      <w:tr w14:paraId="0CBF1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vAlign w:val="center"/>
          </w:tcPr>
          <w:p w14:paraId="1294D1E3">
            <w:pPr>
              <w:spacing w:line="360" w:lineRule="auto"/>
              <w:jc w:val="center"/>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lang w:val="en-US" w:eastAsia="zh-CN"/>
              </w:rPr>
              <w:t>3</w:t>
            </w:r>
          </w:p>
        </w:tc>
        <w:tc>
          <w:tcPr>
            <w:tcW w:w="2320" w:type="dxa"/>
            <w:vAlign w:val="center"/>
          </w:tcPr>
          <w:p w14:paraId="0C048ACF">
            <w:pPr>
              <w:spacing w:line="360" w:lineRule="auto"/>
              <w:jc w:val="center"/>
              <w:rPr>
                <w:rFonts w:hint="eastAsia" w:ascii="宋体" w:hAnsi="宋体" w:eastAsia="宋体" w:cs="宋体"/>
                <w:color w:val="auto"/>
                <w:sz w:val="24"/>
                <w:shd w:val="clear" w:color="auto" w:fill="auto"/>
                <w:lang w:val="en-US" w:eastAsia="zh-CN"/>
              </w:rPr>
            </w:pPr>
            <w:r>
              <w:rPr>
                <w:rFonts w:hint="eastAsia" w:ascii="宋体" w:hAnsi="宋体" w:cs="宋体"/>
                <w:color w:val="auto"/>
                <w:sz w:val="24"/>
                <w:shd w:val="clear" w:color="auto" w:fill="auto"/>
              </w:rPr>
              <w:t>比选范围</w:t>
            </w:r>
            <w:r>
              <w:rPr>
                <w:rFonts w:hint="eastAsia" w:ascii="宋体" w:hAnsi="宋体" w:cs="宋体"/>
                <w:color w:val="auto"/>
                <w:sz w:val="24"/>
                <w:shd w:val="clear" w:color="auto" w:fill="auto"/>
                <w:lang w:val="en-US" w:eastAsia="zh-CN"/>
              </w:rPr>
              <w:t>内容</w:t>
            </w:r>
          </w:p>
        </w:tc>
        <w:tc>
          <w:tcPr>
            <w:tcW w:w="6434" w:type="dxa"/>
            <w:vAlign w:val="center"/>
          </w:tcPr>
          <w:p w14:paraId="63439ABE">
            <w:pPr>
              <w:keepNext w:val="0"/>
              <w:keepLines w:val="0"/>
              <w:pageBreakBefore w:val="0"/>
              <w:widowControl w:val="0"/>
              <w:kinsoku/>
              <w:wordWrap/>
              <w:overflowPunct/>
              <w:topLinePunct w:val="0"/>
              <w:autoSpaceDE/>
              <w:autoSpaceDN/>
              <w:bidi w:val="0"/>
              <w:snapToGrid/>
              <w:spacing w:line="400" w:lineRule="exact"/>
              <w:textAlignment w:val="auto"/>
              <w:rPr>
                <w:rFonts w:hint="default" w:ascii="宋体" w:hAnsi="宋体" w:eastAsia="宋体" w:cs="宋体"/>
                <w:color w:val="auto"/>
                <w:sz w:val="24"/>
                <w:shd w:val="clear" w:color="auto" w:fill="auto"/>
                <w:lang w:val="en-US" w:eastAsia="zh-CN"/>
              </w:rPr>
            </w:pPr>
            <w:r>
              <w:rPr>
                <w:rFonts w:hint="eastAsia" w:ascii="宋体" w:hAnsi="宋体" w:eastAsia="宋体" w:cs="宋体"/>
                <w:color w:val="auto"/>
                <w:sz w:val="24"/>
                <w:szCs w:val="24"/>
                <w:shd w:val="clear" w:color="auto" w:fill="auto"/>
                <w:lang w:val="en-US" w:eastAsia="zh-CN"/>
              </w:rPr>
              <w:t>同比选公告</w:t>
            </w:r>
          </w:p>
        </w:tc>
      </w:tr>
      <w:tr w14:paraId="05975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10FCFFED">
            <w:pPr>
              <w:spacing w:line="360" w:lineRule="auto"/>
              <w:jc w:val="center"/>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lang w:val="en-US" w:eastAsia="zh-CN"/>
              </w:rPr>
              <w:t>4</w:t>
            </w:r>
          </w:p>
        </w:tc>
        <w:tc>
          <w:tcPr>
            <w:tcW w:w="2320" w:type="dxa"/>
            <w:vAlign w:val="center"/>
          </w:tcPr>
          <w:p w14:paraId="6BEBA1A5">
            <w:pPr>
              <w:spacing w:line="360" w:lineRule="auto"/>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资金来源</w:t>
            </w:r>
          </w:p>
        </w:tc>
        <w:tc>
          <w:tcPr>
            <w:tcW w:w="6434" w:type="dxa"/>
            <w:vAlign w:val="center"/>
          </w:tcPr>
          <w:p w14:paraId="6445F1A1">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default" w:ascii="宋体" w:hAnsi="宋体" w:eastAsia="宋体" w:cs="宋体"/>
                <w:color w:val="auto"/>
                <w:kern w:val="2"/>
                <w:sz w:val="24"/>
                <w:shd w:val="clear" w:color="auto" w:fill="auto"/>
                <w:lang w:val="en-US" w:eastAsia="zh-CN"/>
              </w:rPr>
            </w:pPr>
            <w:r>
              <w:rPr>
                <w:rFonts w:hint="eastAsia" w:ascii="宋体" w:hAnsi="宋体" w:eastAsia="宋体" w:cs="宋体"/>
                <w:color w:val="auto"/>
                <w:kern w:val="2"/>
                <w:sz w:val="24"/>
                <w:shd w:val="clear" w:color="auto" w:fill="auto"/>
                <w:lang w:val="en-US" w:eastAsia="zh-CN"/>
              </w:rPr>
              <w:t>已批复的项目安全生产经费</w:t>
            </w:r>
          </w:p>
        </w:tc>
      </w:tr>
      <w:tr w14:paraId="2717A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999" w:type="dxa"/>
            <w:vAlign w:val="center"/>
          </w:tcPr>
          <w:p w14:paraId="29605229">
            <w:pPr>
              <w:spacing w:line="360" w:lineRule="auto"/>
              <w:jc w:val="center"/>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lang w:val="en-US" w:eastAsia="zh-CN"/>
              </w:rPr>
              <w:t>5</w:t>
            </w:r>
          </w:p>
        </w:tc>
        <w:tc>
          <w:tcPr>
            <w:tcW w:w="2320" w:type="dxa"/>
            <w:vAlign w:val="center"/>
          </w:tcPr>
          <w:p w14:paraId="5A93D565">
            <w:pPr>
              <w:spacing w:line="360" w:lineRule="auto"/>
              <w:jc w:val="center"/>
              <w:rPr>
                <w:rFonts w:hint="eastAsia" w:ascii="宋体" w:hAnsi="宋体" w:cs="宋体"/>
                <w:color w:val="auto"/>
                <w:sz w:val="24"/>
                <w:shd w:val="clear" w:color="auto" w:fill="auto"/>
              </w:rPr>
            </w:pPr>
            <w:r>
              <w:rPr>
                <w:rFonts w:hint="eastAsia" w:ascii="宋体" w:hAnsi="宋体" w:cs="宋体"/>
                <w:color w:val="auto"/>
                <w:sz w:val="24"/>
                <w:szCs w:val="24"/>
                <w:shd w:val="clear" w:color="auto" w:fill="auto"/>
              </w:rPr>
              <w:t>比选申请人资质条件、能力和信誉</w:t>
            </w:r>
          </w:p>
        </w:tc>
        <w:tc>
          <w:tcPr>
            <w:tcW w:w="6434" w:type="dxa"/>
            <w:vAlign w:val="center"/>
          </w:tcPr>
          <w:p w14:paraId="6379D901">
            <w:pPr>
              <w:pStyle w:val="8"/>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auto"/>
              <w:rPr>
                <w:rFonts w:hint="eastAsia" w:hAnsi="宋体" w:cs="宋体"/>
                <w:color w:val="auto"/>
                <w:sz w:val="24"/>
                <w:szCs w:val="24"/>
                <w:shd w:val="clear" w:color="auto" w:fill="auto"/>
              </w:rPr>
            </w:pPr>
            <w:r>
              <w:rPr>
                <w:rFonts w:hint="eastAsia" w:hAnsi="宋体" w:cs="宋体"/>
                <w:color w:val="auto"/>
                <w:sz w:val="24"/>
                <w:szCs w:val="24"/>
                <w:shd w:val="clear" w:color="auto" w:fill="auto"/>
                <w:lang w:val="en-US" w:eastAsia="zh-CN"/>
              </w:rPr>
              <w:t>1、资质要求</w:t>
            </w:r>
            <w:r>
              <w:rPr>
                <w:rFonts w:hint="eastAsia" w:hAnsi="宋体" w:cs="宋体"/>
                <w:color w:val="auto"/>
                <w:sz w:val="24"/>
                <w:szCs w:val="24"/>
                <w:shd w:val="clear" w:color="auto" w:fill="auto"/>
              </w:rPr>
              <w:t>：见附录1；</w:t>
            </w:r>
          </w:p>
          <w:p w14:paraId="2D7C9797">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宋体" w:eastAsia="宋体" w:cs="宋体"/>
                <w:color w:val="auto"/>
                <w:kern w:val="2"/>
                <w:sz w:val="24"/>
                <w:shd w:val="clear" w:color="auto" w:fill="auto"/>
                <w:lang w:val="en-US" w:eastAsia="zh-CN"/>
              </w:rPr>
            </w:pPr>
            <w:r>
              <w:rPr>
                <w:rFonts w:hint="eastAsia" w:ascii="宋体" w:hAnsi="宋体" w:eastAsia="宋体" w:cs="宋体"/>
                <w:color w:val="auto"/>
                <w:sz w:val="24"/>
                <w:szCs w:val="24"/>
                <w:shd w:val="clear" w:color="auto" w:fill="auto"/>
                <w:lang w:val="en-US" w:eastAsia="zh-CN"/>
              </w:rPr>
              <w:t xml:space="preserve">2、信誉要求：见附录2 </w:t>
            </w:r>
          </w:p>
        </w:tc>
      </w:tr>
      <w:tr w14:paraId="4C83C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652C8F26">
            <w:pPr>
              <w:spacing w:line="360" w:lineRule="auto"/>
              <w:jc w:val="center"/>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lang w:val="en-US" w:eastAsia="zh-CN"/>
              </w:rPr>
              <w:t>6</w:t>
            </w:r>
          </w:p>
        </w:tc>
        <w:tc>
          <w:tcPr>
            <w:tcW w:w="2320" w:type="dxa"/>
            <w:vAlign w:val="center"/>
          </w:tcPr>
          <w:p w14:paraId="34FBB349">
            <w:pPr>
              <w:spacing w:line="360" w:lineRule="auto"/>
              <w:jc w:val="center"/>
              <w:rPr>
                <w:rFonts w:hint="eastAsia" w:ascii="宋体" w:hAnsi="宋体" w:cs="宋体"/>
                <w:color w:val="auto"/>
                <w:sz w:val="24"/>
                <w:shd w:val="clear" w:color="auto" w:fill="auto"/>
              </w:rPr>
            </w:pPr>
            <w:r>
              <w:rPr>
                <w:rFonts w:hint="eastAsia" w:ascii="宋体" w:hAnsi="宋体" w:cs="宋体"/>
                <w:color w:val="auto"/>
                <w:sz w:val="24"/>
                <w:szCs w:val="24"/>
                <w:shd w:val="clear" w:color="auto" w:fill="auto"/>
              </w:rPr>
              <w:t>是否接受联合体比选报价</w:t>
            </w:r>
          </w:p>
        </w:tc>
        <w:tc>
          <w:tcPr>
            <w:tcW w:w="6434" w:type="dxa"/>
            <w:vAlign w:val="center"/>
          </w:tcPr>
          <w:p w14:paraId="68E9BE68">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宋体" w:eastAsia="宋体" w:cs="宋体"/>
                <w:color w:val="auto"/>
                <w:kern w:val="2"/>
                <w:sz w:val="24"/>
                <w:shd w:val="clear" w:color="auto" w:fill="auto"/>
                <w:lang w:val="en-US" w:eastAsia="zh-CN"/>
              </w:rPr>
            </w:pPr>
            <w:r>
              <w:rPr>
                <w:rFonts w:hint="eastAsia" w:ascii="宋体" w:hAnsi="宋体" w:eastAsia="宋体" w:cs="宋体"/>
                <w:color w:val="auto"/>
                <w:sz w:val="24"/>
                <w:szCs w:val="24"/>
                <w:shd w:val="clear" w:color="auto" w:fill="auto"/>
                <w:lang w:val="en-US" w:eastAsia="zh-CN"/>
              </w:rPr>
              <w:t>不接受</w:t>
            </w:r>
          </w:p>
        </w:tc>
      </w:tr>
      <w:tr w14:paraId="59AAB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52BEFD91">
            <w:pPr>
              <w:spacing w:line="360" w:lineRule="auto"/>
              <w:jc w:val="center"/>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lang w:val="en-US" w:eastAsia="zh-CN"/>
              </w:rPr>
              <w:t>7</w:t>
            </w:r>
          </w:p>
        </w:tc>
        <w:tc>
          <w:tcPr>
            <w:tcW w:w="2320" w:type="dxa"/>
            <w:vAlign w:val="center"/>
          </w:tcPr>
          <w:p w14:paraId="11F037C5">
            <w:pPr>
              <w:spacing w:line="360" w:lineRule="auto"/>
              <w:jc w:val="center"/>
              <w:rPr>
                <w:rFonts w:hint="eastAsia" w:ascii="宋体" w:hAnsi="宋体" w:cs="宋体"/>
                <w:color w:val="auto"/>
                <w:sz w:val="24"/>
                <w:shd w:val="clear" w:color="auto" w:fill="auto"/>
              </w:rPr>
            </w:pPr>
            <w:r>
              <w:rPr>
                <w:rFonts w:hint="eastAsia" w:ascii="宋体" w:hAnsi="宋体" w:cs="宋体"/>
                <w:color w:val="auto"/>
                <w:sz w:val="24"/>
                <w:szCs w:val="24"/>
                <w:shd w:val="clear" w:color="auto" w:fill="auto"/>
              </w:rPr>
              <w:t>踏勘现场</w:t>
            </w:r>
          </w:p>
        </w:tc>
        <w:tc>
          <w:tcPr>
            <w:tcW w:w="6434" w:type="dxa"/>
            <w:vAlign w:val="center"/>
          </w:tcPr>
          <w:p w14:paraId="44853140">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宋体" w:eastAsia="宋体" w:cs="宋体"/>
                <w:color w:val="auto"/>
                <w:kern w:val="2"/>
                <w:sz w:val="24"/>
                <w:shd w:val="clear" w:color="auto" w:fill="auto"/>
                <w:lang w:val="en-US" w:eastAsia="zh-CN"/>
              </w:rPr>
            </w:pPr>
            <w:r>
              <w:rPr>
                <w:rFonts w:hint="eastAsia" w:ascii="宋体" w:hAnsi="宋体" w:eastAsia="宋体" w:cs="宋体"/>
                <w:color w:val="auto"/>
                <w:sz w:val="24"/>
                <w:szCs w:val="24"/>
                <w:shd w:val="clear" w:color="auto" w:fill="auto"/>
                <w:lang w:val="en-US" w:eastAsia="zh-CN"/>
              </w:rPr>
              <w:t>不组织</w:t>
            </w:r>
          </w:p>
        </w:tc>
      </w:tr>
      <w:tr w14:paraId="45E16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0E68E750">
            <w:pPr>
              <w:spacing w:line="360" w:lineRule="auto"/>
              <w:jc w:val="center"/>
              <w:rPr>
                <w:rFonts w:hint="default" w:ascii="宋体" w:hAnsi="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8</w:t>
            </w:r>
          </w:p>
        </w:tc>
        <w:tc>
          <w:tcPr>
            <w:tcW w:w="2320" w:type="dxa"/>
            <w:vAlign w:val="center"/>
          </w:tcPr>
          <w:p w14:paraId="5D73FB5A">
            <w:pPr>
              <w:spacing w:line="360" w:lineRule="auto"/>
              <w:jc w:val="center"/>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投标预备会</w:t>
            </w:r>
          </w:p>
        </w:tc>
        <w:tc>
          <w:tcPr>
            <w:tcW w:w="6434" w:type="dxa"/>
            <w:vAlign w:val="center"/>
          </w:tcPr>
          <w:p w14:paraId="0A9EB813">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不召开</w:t>
            </w:r>
          </w:p>
        </w:tc>
      </w:tr>
      <w:tr w14:paraId="47049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47A8DF47">
            <w:pPr>
              <w:spacing w:line="360" w:lineRule="auto"/>
              <w:jc w:val="center"/>
              <w:rPr>
                <w:rFonts w:hint="default" w:ascii="宋体" w:hAnsi="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9</w:t>
            </w:r>
          </w:p>
        </w:tc>
        <w:tc>
          <w:tcPr>
            <w:tcW w:w="2320" w:type="dxa"/>
            <w:vAlign w:val="center"/>
          </w:tcPr>
          <w:p w14:paraId="39ADAE8A">
            <w:pPr>
              <w:spacing w:line="360" w:lineRule="auto"/>
              <w:jc w:val="center"/>
              <w:rPr>
                <w:rFonts w:hint="default"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申请人提出问题的截止时间</w:t>
            </w:r>
          </w:p>
        </w:tc>
        <w:tc>
          <w:tcPr>
            <w:tcW w:w="6434" w:type="dxa"/>
            <w:vAlign w:val="center"/>
          </w:tcPr>
          <w:p w14:paraId="768BCCF6">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hd w:val="clear" w:color="auto" w:fill="auto"/>
                <w:lang w:val="en-US" w:eastAsia="zh-CN"/>
              </w:rPr>
              <w:t>比选申请人在递交比选申请文件截止之日3天前，以书面形式要求澄清比选文件。</w:t>
            </w:r>
          </w:p>
        </w:tc>
      </w:tr>
      <w:tr w14:paraId="7C56D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3A237C98">
            <w:pPr>
              <w:spacing w:line="360" w:lineRule="auto"/>
              <w:jc w:val="center"/>
              <w:rPr>
                <w:rFonts w:hint="default" w:ascii="宋体" w:hAnsi="宋体" w:eastAsia="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10</w:t>
            </w:r>
          </w:p>
        </w:tc>
        <w:tc>
          <w:tcPr>
            <w:tcW w:w="2320" w:type="dxa"/>
            <w:vAlign w:val="center"/>
          </w:tcPr>
          <w:p w14:paraId="6AC863AD">
            <w:pPr>
              <w:spacing w:line="360" w:lineRule="auto"/>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比选人书面澄清的时间</w:t>
            </w:r>
          </w:p>
        </w:tc>
        <w:tc>
          <w:tcPr>
            <w:tcW w:w="6434" w:type="dxa"/>
            <w:vAlign w:val="center"/>
          </w:tcPr>
          <w:p w14:paraId="795BDAEA">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宋体" w:eastAsia="宋体" w:cs="宋体"/>
                <w:color w:val="auto"/>
                <w:kern w:val="2"/>
                <w:sz w:val="24"/>
                <w:shd w:val="clear" w:color="auto" w:fill="auto"/>
                <w:lang w:val="en-US" w:eastAsia="zh-CN"/>
              </w:rPr>
            </w:pPr>
            <w:r>
              <w:rPr>
                <w:rFonts w:hint="eastAsia" w:ascii="宋体" w:hAnsi="宋体" w:eastAsia="宋体" w:cs="宋体"/>
                <w:color w:val="auto"/>
                <w:sz w:val="24"/>
                <w:shd w:val="clear" w:color="auto" w:fill="auto"/>
                <w:lang w:val="en-US" w:eastAsia="zh-CN"/>
              </w:rPr>
              <w:t>递交比选申请文件截止之日3天前，比选人将以补遗书形式对比选文件进行澄清，补遗书公布在比选人网站，由比选申请人自行下载。</w:t>
            </w:r>
          </w:p>
        </w:tc>
      </w:tr>
      <w:tr w14:paraId="56ACB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683D06D0">
            <w:pPr>
              <w:spacing w:line="360" w:lineRule="auto"/>
              <w:jc w:val="center"/>
              <w:rPr>
                <w:rFonts w:hint="default" w:ascii="宋体" w:hAnsi="宋体" w:eastAsia="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11</w:t>
            </w:r>
          </w:p>
        </w:tc>
        <w:tc>
          <w:tcPr>
            <w:tcW w:w="2320" w:type="dxa"/>
            <w:vAlign w:val="center"/>
          </w:tcPr>
          <w:p w14:paraId="5A7C5315">
            <w:pPr>
              <w:spacing w:line="360" w:lineRule="auto"/>
              <w:jc w:val="center"/>
              <w:rPr>
                <w:rFonts w:hint="eastAsia" w:ascii="宋体" w:hAnsi="宋体" w:cs="宋体"/>
                <w:color w:val="auto"/>
                <w:sz w:val="24"/>
                <w:shd w:val="clear" w:color="auto" w:fill="auto"/>
              </w:rPr>
            </w:pPr>
            <w:r>
              <w:rPr>
                <w:rFonts w:hint="eastAsia" w:ascii="宋体" w:hAnsi="宋体" w:cs="宋体"/>
                <w:color w:val="auto"/>
                <w:sz w:val="24"/>
                <w:szCs w:val="24"/>
                <w:shd w:val="clear" w:color="auto" w:fill="auto"/>
              </w:rPr>
              <w:t>分包</w:t>
            </w:r>
          </w:p>
        </w:tc>
        <w:tc>
          <w:tcPr>
            <w:tcW w:w="6434" w:type="dxa"/>
            <w:vAlign w:val="center"/>
          </w:tcPr>
          <w:p w14:paraId="1E6C3292">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宋体" w:eastAsia="宋体" w:cs="宋体"/>
                <w:color w:val="auto"/>
                <w:kern w:val="2"/>
                <w:sz w:val="24"/>
                <w:shd w:val="clear" w:color="auto" w:fill="auto"/>
                <w:lang w:val="en-US" w:eastAsia="zh-CN"/>
              </w:rPr>
            </w:pPr>
            <w:r>
              <w:rPr>
                <w:rFonts w:hint="eastAsia" w:ascii="宋体" w:hAnsi="宋体" w:eastAsia="宋体" w:cs="宋体"/>
                <w:color w:val="auto"/>
                <w:sz w:val="24"/>
                <w:szCs w:val="24"/>
                <w:shd w:val="clear" w:color="auto" w:fill="auto"/>
                <w:lang w:val="en-US" w:eastAsia="zh-CN"/>
              </w:rPr>
              <w:t>不允许</w:t>
            </w:r>
          </w:p>
        </w:tc>
      </w:tr>
      <w:tr w14:paraId="19844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26A89891">
            <w:pPr>
              <w:spacing w:line="360" w:lineRule="auto"/>
              <w:jc w:val="center"/>
              <w:rPr>
                <w:rFonts w:hint="default" w:ascii="宋体" w:hAnsi="宋体" w:eastAsia="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12</w:t>
            </w:r>
          </w:p>
        </w:tc>
        <w:tc>
          <w:tcPr>
            <w:tcW w:w="2320" w:type="dxa"/>
            <w:vAlign w:val="center"/>
          </w:tcPr>
          <w:p w14:paraId="06BE96FC">
            <w:pPr>
              <w:spacing w:line="360" w:lineRule="auto"/>
              <w:jc w:val="center"/>
              <w:rPr>
                <w:rFonts w:hint="default" w:ascii="宋体" w:hAnsi="宋体" w:eastAsia="宋体" w:cs="宋体"/>
                <w:color w:val="auto"/>
                <w:sz w:val="24"/>
                <w:shd w:val="clear" w:color="auto" w:fill="auto"/>
                <w:lang w:val="en-US" w:eastAsia="zh-CN"/>
              </w:rPr>
            </w:pPr>
            <w:r>
              <w:rPr>
                <w:rFonts w:hint="eastAsia" w:ascii="宋体" w:hAnsi="宋体" w:cs="宋体"/>
                <w:color w:val="auto"/>
                <w:sz w:val="24"/>
                <w:szCs w:val="24"/>
                <w:shd w:val="clear" w:color="auto" w:fill="auto"/>
                <w:lang w:val="en-US" w:eastAsia="zh-CN"/>
              </w:rPr>
              <w:t>构成</w:t>
            </w:r>
            <w:r>
              <w:rPr>
                <w:rFonts w:hint="eastAsia" w:ascii="宋体" w:hAnsi="宋体" w:cs="宋体"/>
                <w:color w:val="auto"/>
                <w:sz w:val="24"/>
                <w:szCs w:val="24"/>
                <w:shd w:val="clear" w:color="auto" w:fill="auto"/>
              </w:rPr>
              <w:t>比选文件的</w:t>
            </w:r>
            <w:r>
              <w:rPr>
                <w:rFonts w:hint="eastAsia" w:ascii="宋体" w:hAnsi="宋体" w:cs="宋体"/>
                <w:color w:val="auto"/>
                <w:sz w:val="24"/>
                <w:szCs w:val="24"/>
                <w:shd w:val="clear" w:color="auto" w:fill="auto"/>
                <w:lang w:val="en-US" w:eastAsia="zh-CN"/>
              </w:rPr>
              <w:t>其它材料</w:t>
            </w:r>
          </w:p>
        </w:tc>
        <w:tc>
          <w:tcPr>
            <w:tcW w:w="6434" w:type="dxa"/>
            <w:vAlign w:val="center"/>
          </w:tcPr>
          <w:p w14:paraId="30C7FFBF">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宋体" w:eastAsia="宋体" w:cs="宋体"/>
                <w:color w:val="auto"/>
                <w:kern w:val="2"/>
                <w:sz w:val="24"/>
                <w:shd w:val="clear" w:color="auto" w:fill="auto"/>
                <w:lang w:val="en-US" w:eastAsia="zh-CN"/>
              </w:rPr>
            </w:pPr>
            <w:r>
              <w:rPr>
                <w:rFonts w:hint="eastAsia" w:ascii="宋体" w:hAnsi="宋体" w:eastAsia="宋体" w:cs="宋体"/>
                <w:color w:val="auto"/>
                <w:sz w:val="24"/>
                <w:shd w:val="clear" w:color="auto" w:fill="auto"/>
                <w:lang w:val="en-US" w:eastAsia="zh-CN"/>
              </w:rPr>
              <w:t>补遗书、通知、澄清等（如有）</w:t>
            </w:r>
          </w:p>
        </w:tc>
      </w:tr>
      <w:tr w14:paraId="4715F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5FD25815">
            <w:pPr>
              <w:spacing w:line="360" w:lineRule="auto"/>
              <w:jc w:val="center"/>
              <w:rPr>
                <w:rFonts w:hint="default" w:ascii="宋体" w:hAnsi="宋体" w:eastAsia="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13</w:t>
            </w:r>
          </w:p>
        </w:tc>
        <w:tc>
          <w:tcPr>
            <w:tcW w:w="2320" w:type="dxa"/>
            <w:vAlign w:val="center"/>
          </w:tcPr>
          <w:p w14:paraId="5093068D">
            <w:pPr>
              <w:spacing w:line="360" w:lineRule="auto"/>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近年完成的类似项目的年份要求</w:t>
            </w:r>
          </w:p>
        </w:tc>
        <w:tc>
          <w:tcPr>
            <w:tcW w:w="6434" w:type="dxa"/>
            <w:vAlign w:val="center"/>
          </w:tcPr>
          <w:p w14:paraId="61C7D887">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default" w:ascii="宋体" w:hAnsi="宋体" w:eastAsia="宋体" w:cs="宋体"/>
                <w:color w:val="auto"/>
                <w:kern w:val="2"/>
                <w:sz w:val="24"/>
                <w:shd w:val="clear" w:color="auto" w:fill="auto"/>
                <w:lang w:val="en-US" w:eastAsia="zh-CN"/>
              </w:rPr>
            </w:pPr>
            <w:r>
              <w:rPr>
                <w:rFonts w:hint="eastAsia" w:ascii="宋体" w:hAnsi="宋体" w:eastAsia="宋体" w:cs="宋体"/>
                <w:color w:val="auto"/>
                <w:kern w:val="2"/>
                <w:sz w:val="24"/>
                <w:shd w:val="clear" w:color="auto" w:fill="auto"/>
                <w:lang w:val="en-US" w:eastAsia="zh-CN"/>
              </w:rPr>
              <w:t>/</w:t>
            </w:r>
          </w:p>
        </w:tc>
      </w:tr>
      <w:tr w14:paraId="78D81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2EDFD943">
            <w:pPr>
              <w:spacing w:line="360" w:lineRule="auto"/>
              <w:jc w:val="center"/>
              <w:rPr>
                <w:rFonts w:hint="default" w:ascii="宋体" w:hAnsi="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14</w:t>
            </w:r>
          </w:p>
        </w:tc>
        <w:tc>
          <w:tcPr>
            <w:tcW w:w="2320" w:type="dxa"/>
            <w:vAlign w:val="center"/>
          </w:tcPr>
          <w:p w14:paraId="254A724C">
            <w:pPr>
              <w:spacing w:line="360" w:lineRule="auto"/>
              <w:jc w:val="center"/>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报价有效期</w:t>
            </w:r>
          </w:p>
        </w:tc>
        <w:tc>
          <w:tcPr>
            <w:tcW w:w="6434" w:type="dxa"/>
            <w:vAlign w:val="center"/>
          </w:tcPr>
          <w:p w14:paraId="142341C4">
            <w:pPr>
              <w:keepNext w:val="0"/>
              <w:keepLines w:val="0"/>
              <w:pageBreakBefore w:val="0"/>
              <w:widowControl w:val="0"/>
              <w:kinsoku/>
              <w:wordWrap/>
              <w:overflowPunct/>
              <w:topLinePunct w:val="0"/>
              <w:autoSpaceDE/>
              <w:autoSpaceDN/>
              <w:bidi w:val="0"/>
              <w:snapToGrid/>
              <w:spacing w:line="400" w:lineRule="exact"/>
              <w:jc w:val="both"/>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自比选申请人提交比选申请文件截止之日计算60天</w:t>
            </w:r>
          </w:p>
        </w:tc>
      </w:tr>
      <w:tr w14:paraId="21888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6A547646">
            <w:pPr>
              <w:spacing w:line="360" w:lineRule="auto"/>
              <w:jc w:val="center"/>
              <w:rPr>
                <w:rFonts w:hint="default" w:ascii="宋体" w:hAnsi="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15</w:t>
            </w:r>
          </w:p>
        </w:tc>
        <w:tc>
          <w:tcPr>
            <w:tcW w:w="2320" w:type="dxa"/>
            <w:vAlign w:val="center"/>
          </w:tcPr>
          <w:p w14:paraId="10EF499B">
            <w:pPr>
              <w:spacing w:line="360" w:lineRule="auto"/>
              <w:jc w:val="center"/>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比选申请文件格式</w:t>
            </w:r>
          </w:p>
        </w:tc>
        <w:tc>
          <w:tcPr>
            <w:tcW w:w="6434" w:type="dxa"/>
            <w:vAlign w:val="center"/>
          </w:tcPr>
          <w:p w14:paraId="20ACBF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比选申请文件应包括下列内容： </w:t>
            </w:r>
          </w:p>
          <w:p w14:paraId="62053198">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一、报价函</w:t>
            </w:r>
          </w:p>
          <w:p w14:paraId="0822274C">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二、法定代表人身份证明及授权委托书     </w:t>
            </w:r>
          </w:p>
          <w:p w14:paraId="78C962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三、比选申请人基本情况表</w:t>
            </w:r>
          </w:p>
          <w:p w14:paraId="304F025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四、近年完成的类似项目情况表</w:t>
            </w:r>
          </w:p>
          <w:p w14:paraId="34F164D7">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五、售后服务方案</w:t>
            </w:r>
          </w:p>
          <w:p w14:paraId="37EEFC0C">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六、信誉承诺书</w:t>
            </w:r>
          </w:p>
          <w:p w14:paraId="5D070BD8">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七、比选申请人认为有必要提供的其它材料</w:t>
            </w:r>
          </w:p>
          <w:p w14:paraId="3E064D53">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highlight w:val="none"/>
                <w:shd w:val="clear" w:color="auto" w:fill="auto"/>
                <w:lang w:val="en-US" w:eastAsia="zh-CN"/>
              </w:rPr>
              <w:t>15.2比选申请人应使用本比</w:t>
            </w:r>
            <w:r>
              <w:rPr>
                <w:rFonts w:hint="eastAsia" w:ascii="宋体" w:hAnsi="宋体" w:cs="宋体"/>
                <w:color w:val="auto"/>
                <w:sz w:val="24"/>
                <w:szCs w:val="24"/>
                <w:shd w:val="clear" w:color="auto" w:fill="auto"/>
                <w:lang w:val="en-US" w:eastAsia="zh-CN"/>
              </w:rPr>
              <w:t>选文件提供的格式，如不够时可按同样格式自行添补。</w:t>
            </w:r>
          </w:p>
          <w:p w14:paraId="0D1B6057">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15.3比选申请文件应打印或用不褪色的墨水书写，页码和小签不做统一要求，由比选申请人自定。</w:t>
            </w:r>
          </w:p>
        </w:tc>
      </w:tr>
      <w:tr w14:paraId="083FD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15CC9E2B">
            <w:pPr>
              <w:spacing w:line="360" w:lineRule="auto"/>
              <w:jc w:val="center"/>
              <w:rPr>
                <w:rFonts w:hint="default" w:ascii="宋体" w:hAnsi="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16</w:t>
            </w:r>
          </w:p>
        </w:tc>
        <w:tc>
          <w:tcPr>
            <w:tcW w:w="2320" w:type="dxa"/>
            <w:vAlign w:val="center"/>
          </w:tcPr>
          <w:p w14:paraId="4AA17E93">
            <w:pPr>
              <w:jc w:val="center"/>
              <w:rPr>
                <w:color w:val="auto"/>
                <w:sz w:val="24"/>
                <w:szCs w:val="24"/>
                <w:shd w:val="clear" w:color="auto" w:fill="auto"/>
              </w:rPr>
            </w:pPr>
            <w:r>
              <w:rPr>
                <w:color w:val="auto"/>
                <w:sz w:val="24"/>
                <w:szCs w:val="24"/>
                <w:shd w:val="clear" w:color="auto" w:fill="auto"/>
              </w:rPr>
              <w:t>签字、盖章要求</w:t>
            </w:r>
          </w:p>
        </w:tc>
        <w:tc>
          <w:tcPr>
            <w:tcW w:w="6434" w:type="dxa"/>
            <w:vAlign w:val="center"/>
          </w:tcPr>
          <w:p w14:paraId="594A5E73">
            <w:pPr>
              <w:pStyle w:val="7"/>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（1）单位公章其内容必须与单位营业执照名称一致；</w:t>
            </w:r>
          </w:p>
          <w:p w14:paraId="5E4B951F">
            <w:pPr>
              <w:pStyle w:val="7"/>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（2）法定代表人或其委托代理人必须在比选申请文件上所有要求签署的地方签署；</w:t>
            </w:r>
          </w:p>
          <w:p w14:paraId="57CDC528">
            <w:pPr>
              <w:pStyle w:val="7"/>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（3）</w:t>
            </w:r>
            <w:r>
              <w:rPr>
                <w:rFonts w:hint="eastAsia" w:hAnsi="宋体" w:cs="宋体"/>
                <w:color w:val="auto"/>
                <w:sz w:val="24"/>
                <w:szCs w:val="24"/>
                <w:shd w:val="clear" w:color="auto" w:fill="auto"/>
              </w:rPr>
              <w:t>比选申请文件</w:t>
            </w:r>
            <w:r>
              <w:rPr>
                <w:rFonts w:hint="eastAsia" w:ascii="宋体" w:hAnsi="宋体" w:cs="宋体"/>
                <w:color w:val="auto"/>
                <w:sz w:val="24"/>
                <w:szCs w:val="24"/>
                <w:shd w:val="clear" w:color="auto" w:fill="auto"/>
              </w:rPr>
              <w:t>上所有要求盖章的地方都须加盖比选申请人单位公章（法定名称），不得使用专用印章，本页已有盖章的除外；</w:t>
            </w:r>
          </w:p>
          <w:p w14:paraId="00F49BAF">
            <w:pPr>
              <w:keepNext w:val="0"/>
              <w:keepLines w:val="0"/>
              <w:pageBreakBefore w:val="0"/>
              <w:widowControl w:val="0"/>
              <w:kinsoku/>
              <w:wordWrap/>
              <w:overflowPunct/>
              <w:topLinePunct w:val="0"/>
              <w:autoSpaceDE/>
              <w:autoSpaceDN/>
              <w:bidi w:val="0"/>
              <w:snapToGrid/>
              <w:spacing w:line="400" w:lineRule="exact"/>
              <w:textAlignment w:val="auto"/>
              <w:rPr>
                <w:color w:val="auto"/>
                <w:sz w:val="24"/>
                <w:szCs w:val="24"/>
                <w:shd w:val="clear" w:color="auto" w:fill="auto"/>
              </w:rPr>
            </w:pPr>
            <w:r>
              <w:rPr>
                <w:rFonts w:hint="eastAsia" w:ascii="宋体" w:hAnsi="宋体" w:cs="宋体"/>
                <w:color w:val="auto"/>
                <w:sz w:val="24"/>
                <w:szCs w:val="24"/>
                <w:shd w:val="clear" w:color="auto" w:fill="auto"/>
              </w:rPr>
              <w:t>（4）报价文件中的任何改动之处应加盖单位公章或由比选申请人的法定代表人或其委托代理人签字确认；</w:t>
            </w:r>
          </w:p>
        </w:tc>
      </w:tr>
      <w:tr w14:paraId="60C89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7ADD6843">
            <w:pPr>
              <w:spacing w:line="360" w:lineRule="auto"/>
              <w:jc w:val="center"/>
              <w:rPr>
                <w:rFonts w:hint="default" w:ascii="宋体" w:hAnsi="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17</w:t>
            </w:r>
          </w:p>
        </w:tc>
        <w:tc>
          <w:tcPr>
            <w:tcW w:w="2320" w:type="dxa"/>
            <w:vAlign w:val="center"/>
          </w:tcPr>
          <w:p w14:paraId="595DFFFE">
            <w:pPr>
              <w:jc w:val="center"/>
              <w:rPr>
                <w:color w:val="auto"/>
                <w:sz w:val="24"/>
                <w:szCs w:val="24"/>
                <w:shd w:val="clear" w:color="auto" w:fill="auto"/>
              </w:rPr>
            </w:pPr>
            <w:r>
              <w:rPr>
                <w:color w:val="auto"/>
                <w:sz w:val="24"/>
                <w:szCs w:val="24"/>
                <w:shd w:val="clear" w:color="auto" w:fill="auto"/>
              </w:rPr>
              <w:t>比选申请文件份数</w:t>
            </w:r>
          </w:p>
        </w:tc>
        <w:tc>
          <w:tcPr>
            <w:tcW w:w="6434" w:type="dxa"/>
            <w:vAlign w:val="center"/>
          </w:tcPr>
          <w:p w14:paraId="51D29502">
            <w:pPr>
              <w:keepNext w:val="0"/>
              <w:keepLines w:val="0"/>
              <w:pageBreakBefore w:val="0"/>
              <w:widowControl w:val="0"/>
              <w:kinsoku/>
              <w:wordWrap/>
              <w:overflowPunct/>
              <w:topLinePunct w:val="0"/>
              <w:autoSpaceDE/>
              <w:autoSpaceDN/>
              <w:bidi w:val="0"/>
              <w:snapToGrid/>
              <w:spacing w:line="400" w:lineRule="exact"/>
              <w:textAlignment w:val="auto"/>
              <w:rPr>
                <w:color w:val="auto"/>
                <w:sz w:val="24"/>
                <w:szCs w:val="24"/>
                <w:shd w:val="clear" w:color="auto" w:fill="auto"/>
              </w:rPr>
            </w:pPr>
            <w:r>
              <w:rPr>
                <w:b/>
                <w:color w:val="auto"/>
                <w:sz w:val="24"/>
                <w:szCs w:val="24"/>
                <w:shd w:val="clear" w:color="auto" w:fill="auto"/>
              </w:rPr>
              <w:t>正本一份。</w:t>
            </w:r>
            <w:r>
              <w:rPr>
                <w:color w:val="auto"/>
                <w:sz w:val="24"/>
                <w:szCs w:val="24"/>
                <w:shd w:val="clear" w:color="auto" w:fill="auto"/>
              </w:rPr>
              <w:t xml:space="preserve"> </w:t>
            </w:r>
          </w:p>
        </w:tc>
      </w:tr>
      <w:tr w14:paraId="6090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01AA3DD1">
            <w:pPr>
              <w:spacing w:line="360" w:lineRule="auto"/>
              <w:jc w:val="center"/>
              <w:rPr>
                <w:rFonts w:hint="default" w:ascii="宋体" w:hAnsi="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18</w:t>
            </w:r>
          </w:p>
        </w:tc>
        <w:tc>
          <w:tcPr>
            <w:tcW w:w="2320" w:type="dxa"/>
            <w:vAlign w:val="center"/>
          </w:tcPr>
          <w:p w14:paraId="37E11DF8">
            <w:pPr>
              <w:jc w:val="center"/>
              <w:rPr>
                <w:color w:val="auto"/>
                <w:sz w:val="24"/>
                <w:szCs w:val="24"/>
                <w:shd w:val="clear" w:color="auto" w:fill="auto"/>
              </w:rPr>
            </w:pPr>
            <w:r>
              <w:rPr>
                <w:color w:val="auto"/>
                <w:sz w:val="24"/>
                <w:szCs w:val="24"/>
                <w:shd w:val="clear" w:color="auto" w:fill="auto"/>
              </w:rPr>
              <w:t>装订要求</w:t>
            </w:r>
          </w:p>
        </w:tc>
        <w:tc>
          <w:tcPr>
            <w:tcW w:w="6434" w:type="dxa"/>
            <w:vAlign w:val="center"/>
          </w:tcPr>
          <w:p w14:paraId="49237B33">
            <w:pPr>
              <w:keepNext w:val="0"/>
              <w:keepLines w:val="0"/>
              <w:pageBreakBefore w:val="0"/>
              <w:widowControl w:val="0"/>
              <w:kinsoku/>
              <w:wordWrap/>
              <w:overflowPunct/>
              <w:topLinePunct w:val="0"/>
              <w:autoSpaceDE/>
              <w:autoSpaceDN/>
              <w:bidi w:val="0"/>
              <w:snapToGrid/>
              <w:spacing w:line="400" w:lineRule="exact"/>
              <w:textAlignment w:val="auto"/>
              <w:rPr>
                <w:color w:val="auto"/>
                <w:sz w:val="24"/>
                <w:szCs w:val="24"/>
                <w:shd w:val="clear" w:color="auto" w:fill="auto"/>
              </w:rPr>
            </w:pPr>
            <w:r>
              <w:rPr>
                <w:color w:val="auto"/>
                <w:sz w:val="24"/>
                <w:szCs w:val="24"/>
                <w:shd w:val="clear" w:color="auto" w:fill="auto"/>
              </w:rPr>
              <w:t>比选申请文件的正本用A4复印纸（图、表及证件可以除外）编制和复制。</w:t>
            </w:r>
          </w:p>
          <w:p w14:paraId="7639363E">
            <w:pPr>
              <w:keepNext w:val="0"/>
              <w:keepLines w:val="0"/>
              <w:pageBreakBefore w:val="0"/>
              <w:widowControl w:val="0"/>
              <w:kinsoku/>
              <w:wordWrap/>
              <w:overflowPunct/>
              <w:topLinePunct w:val="0"/>
              <w:autoSpaceDE/>
              <w:autoSpaceDN/>
              <w:bidi w:val="0"/>
              <w:snapToGrid/>
              <w:spacing w:line="400" w:lineRule="exact"/>
              <w:textAlignment w:val="auto"/>
              <w:rPr>
                <w:color w:val="auto"/>
                <w:sz w:val="24"/>
                <w:szCs w:val="24"/>
                <w:shd w:val="clear" w:color="auto" w:fill="auto"/>
              </w:rPr>
            </w:pPr>
            <w:r>
              <w:rPr>
                <w:color w:val="auto"/>
                <w:sz w:val="24"/>
                <w:szCs w:val="24"/>
                <w:shd w:val="clear" w:color="auto" w:fill="auto"/>
              </w:rPr>
              <w:t>比选申请文件的正本应采用粘贴方式左侧装订，不得采用活页夹等可随时拆换的方式装订，不得有零散页。</w:t>
            </w:r>
          </w:p>
          <w:p w14:paraId="40748D5C">
            <w:pPr>
              <w:keepNext w:val="0"/>
              <w:keepLines w:val="0"/>
              <w:pageBreakBefore w:val="0"/>
              <w:widowControl w:val="0"/>
              <w:kinsoku/>
              <w:wordWrap/>
              <w:overflowPunct/>
              <w:topLinePunct w:val="0"/>
              <w:autoSpaceDE/>
              <w:autoSpaceDN/>
              <w:bidi w:val="0"/>
              <w:snapToGrid/>
              <w:spacing w:line="400" w:lineRule="exact"/>
              <w:textAlignment w:val="auto"/>
              <w:rPr>
                <w:color w:val="auto"/>
                <w:sz w:val="24"/>
                <w:szCs w:val="24"/>
                <w:shd w:val="clear" w:color="auto" w:fill="auto"/>
              </w:rPr>
            </w:pPr>
            <w:r>
              <w:rPr>
                <w:color w:val="auto"/>
                <w:sz w:val="24"/>
                <w:szCs w:val="24"/>
                <w:shd w:val="clear" w:color="auto" w:fill="auto"/>
              </w:rPr>
              <w:t>比选申请文件</w:t>
            </w:r>
            <w:r>
              <w:rPr>
                <w:color w:val="auto"/>
                <w:sz w:val="24"/>
                <w:szCs w:val="24"/>
                <w:highlight w:val="none"/>
                <w:shd w:val="clear" w:color="auto" w:fill="auto"/>
              </w:rPr>
              <w:t>应按照第</w:t>
            </w:r>
            <w:r>
              <w:rPr>
                <w:rFonts w:hint="eastAsia"/>
                <w:color w:val="auto"/>
                <w:sz w:val="24"/>
                <w:szCs w:val="24"/>
                <w:highlight w:val="none"/>
                <w:shd w:val="clear" w:color="auto" w:fill="auto"/>
                <w:lang w:val="en-US" w:eastAsia="zh-CN"/>
              </w:rPr>
              <w:t>五</w:t>
            </w:r>
            <w:r>
              <w:rPr>
                <w:color w:val="auto"/>
                <w:sz w:val="24"/>
                <w:szCs w:val="24"/>
                <w:highlight w:val="none"/>
                <w:shd w:val="clear" w:color="auto" w:fill="auto"/>
              </w:rPr>
              <w:t>章“比选申请文件格式”中的目</w:t>
            </w:r>
            <w:r>
              <w:rPr>
                <w:color w:val="auto"/>
                <w:sz w:val="24"/>
                <w:szCs w:val="24"/>
                <w:shd w:val="clear" w:color="auto" w:fill="auto"/>
              </w:rPr>
              <w:t>录次序装订；若同一册的内容较多，可装订成若干分册，并在封面标明次序及册数。</w:t>
            </w:r>
          </w:p>
        </w:tc>
      </w:tr>
      <w:tr w14:paraId="30D37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26D8C417">
            <w:pPr>
              <w:spacing w:line="360" w:lineRule="auto"/>
              <w:jc w:val="center"/>
              <w:rPr>
                <w:rFonts w:hint="default" w:ascii="宋体" w:hAnsi="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19</w:t>
            </w:r>
          </w:p>
        </w:tc>
        <w:tc>
          <w:tcPr>
            <w:tcW w:w="2320" w:type="dxa"/>
            <w:vAlign w:val="center"/>
          </w:tcPr>
          <w:p w14:paraId="1C79DC16">
            <w:pPr>
              <w:jc w:val="center"/>
              <w:rPr>
                <w:color w:val="auto"/>
                <w:sz w:val="24"/>
                <w:szCs w:val="24"/>
                <w:shd w:val="clear" w:color="auto" w:fill="auto"/>
              </w:rPr>
            </w:pPr>
            <w:r>
              <w:rPr>
                <w:color w:val="auto"/>
                <w:sz w:val="24"/>
                <w:szCs w:val="24"/>
                <w:shd w:val="clear" w:color="auto" w:fill="auto"/>
              </w:rPr>
              <w:t>比选申请文件的包装和密封</w:t>
            </w:r>
          </w:p>
        </w:tc>
        <w:tc>
          <w:tcPr>
            <w:tcW w:w="6434" w:type="dxa"/>
            <w:vAlign w:val="center"/>
          </w:tcPr>
          <w:p w14:paraId="34072152">
            <w:pPr>
              <w:keepNext w:val="0"/>
              <w:keepLines w:val="0"/>
              <w:pageBreakBefore w:val="0"/>
              <w:widowControl w:val="0"/>
              <w:kinsoku/>
              <w:wordWrap/>
              <w:overflowPunct/>
              <w:topLinePunct w:val="0"/>
              <w:autoSpaceDE/>
              <w:autoSpaceDN/>
              <w:bidi w:val="0"/>
              <w:snapToGrid/>
              <w:spacing w:line="400" w:lineRule="exact"/>
              <w:textAlignment w:val="auto"/>
              <w:rPr>
                <w:color w:val="auto"/>
                <w:sz w:val="24"/>
                <w:szCs w:val="24"/>
                <w:shd w:val="clear" w:color="auto" w:fill="auto"/>
              </w:rPr>
            </w:pPr>
            <w:r>
              <w:rPr>
                <w:color w:val="auto"/>
                <w:sz w:val="24"/>
                <w:szCs w:val="24"/>
                <w:shd w:val="clear" w:color="auto" w:fill="auto"/>
              </w:rPr>
              <w:t>比选申请文件的正本统一密封在一个封套中，应在封套的封口处加贴封条，并在封套的封口处加盖比选申请人单位章（鲜章）。</w:t>
            </w:r>
          </w:p>
        </w:tc>
      </w:tr>
      <w:tr w14:paraId="42533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707B003C">
            <w:pPr>
              <w:jc w:val="center"/>
              <w:rPr>
                <w:rFonts w:hint="eastAsia" w:ascii="宋体" w:hAnsi="宋体" w:cs="宋体"/>
                <w:color w:val="auto"/>
                <w:sz w:val="24"/>
                <w:shd w:val="clear" w:color="auto" w:fill="auto"/>
                <w:lang w:val="en-US" w:eastAsia="zh-CN"/>
              </w:rPr>
            </w:pPr>
            <w:r>
              <w:rPr>
                <w:color w:val="auto"/>
                <w:szCs w:val="21"/>
                <w:shd w:val="clear" w:color="auto" w:fill="auto"/>
              </w:rPr>
              <w:t>20</w:t>
            </w:r>
          </w:p>
        </w:tc>
        <w:tc>
          <w:tcPr>
            <w:tcW w:w="2320" w:type="dxa"/>
            <w:vAlign w:val="center"/>
          </w:tcPr>
          <w:p w14:paraId="55D481A0">
            <w:pPr>
              <w:jc w:val="center"/>
              <w:rPr>
                <w:color w:val="auto"/>
                <w:sz w:val="24"/>
                <w:szCs w:val="24"/>
                <w:shd w:val="clear" w:color="auto" w:fill="auto"/>
              </w:rPr>
            </w:pPr>
            <w:r>
              <w:rPr>
                <w:color w:val="auto"/>
                <w:sz w:val="24"/>
                <w:szCs w:val="24"/>
                <w:shd w:val="clear" w:color="auto" w:fill="auto"/>
              </w:rPr>
              <w:t>封套上写明</w:t>
            </w:r>
          </w:p>
        </w:tc>
        <w:tc>
          <w:tcPr>
            <w:tcW w:w="6434" w:type="dxa"/>
            <w:vAlign w:val="center"/>
          </w:tcPr>
          <w:p w14:paraId="4833AE23">
            <w:pPr>
              <w:keepNext w:val="0"/>
              <w:keepLines w:val="0"/>
              <w:pageBreakBefore w:val="0"/>
              <w:widowControl w:val="0"/>
              <w:kinsoku/>
              <w:wordWrap/>
              <w:overflowPunct/>
              <w:topLinePunct w:val="0"/>
              <w:autoSpaceDE/>
              <w:autoSpaceDN/>
              <w:bidi w:val="0"/>
              <w:snapToGrid/>
              <w:spacing w:line="400" w:lineRule="exact"/>
              <w:textAlignment w:val="auto"/>
              <w:rPr>
                <w:color w:val="auto"/>
                <w:sz w:val="24"/>
                <w:szCs w:val="24"/>
                <w:shd w:val="clear" w:color="auto" w:fill="auto"/>
              </w:rPr>
            </w:pPr>
            <w:r>
              <w:rPr>
                <w:color w:val="auto"/>
                <w:sz w:val="24"/>
                <w:szCs w:val="24"/>
                <w:u w:val="single"/>
                <w:shd w:val="clear" w:color="auto" w:fill="auto"/>
              </w:rPr>
              <w:t xml:space="preserve">         （项目名称）   </w:t>
            </w:r>
            <w:r>
              <w:rPr>
                <w:color w:val="auto"/>
                <w:sz w:val="24"/>
                <w:szCs w:val="24"/>
                <w:shd w:val="clear" w:color="auto" w:fill="auto"/>
              </w:rPr>
              <w:t>比选申请文件</w:t>
            </w:r>
          </w:p>
          <w:p w14:paraId="3F5916FB">
            <w:pPr>
              <w:keepNext w:val="0"/>
              <w:keepLines w:val="0"/>
              <w:pageBreakBefore w:val="0"/>
              <w:widowControl w:val="0"/>
              <w:kinsoku/>
              <w:wordWrap/>
              <w:overflowPunct/>
              <w:topLinePunct w:val="0"/>
              <w:autoSpaceDE/>
              <w:autoSpaceDN/>
              <w:bidi w:val="0"/>
              <w:snapToGrid/>
              <w:spacing w:line="400" w:lineRule="exact"/>
              <w:textAlignment w:val="auto"/>
              <w:rPr>
                <w:color w:val="auto"/>
                <w:sz w:val="24"/>
                <w:szCs w:val="24"/>
                <w:shd w:val="clear" w:color="auto" w:fill="auto"/>
              </w:rPr>
            </w:pPr>
            <w:r>
              <w:rPr>
                <w:color w:val="auto"/>
                <w:sz w:val="24"/>
                <w:szCs w:val="24"/>
                <w:shd w:val="clear" w:color="auto" w:fill="auto"/>
              </w:rPr>
              <w:t>比选申请人全称：</w:t>
            </w:r>
            <w:r>
              <w:rPr>
                <w:color w:val="auto"/>
                <w:sz w:val="24"/>
                <w:szCs w:val="24"/>
                <w:u w:val="single"/>
                <w:shd w:val="clear" w:color="auto" w:fill="auto"/>
              </w:rPr>
              <w:t xml:space="preserve">                             </w:t>
            </w:r>
          </w:p>
          <w:p w14:paraId="612794A3">
            <w:pPr>
              <w:keepNext w:val="0"/>
              <w:keepLines w:val="0"/>
              <w:pageBreakBefore w:val="0"/>
              <w:widowControl w:val="0"/>
              <w:kinsoku/>
              <w:wordWrap/>
              <w:overflowPunct/>
              <w:topLinePunct w:val="0"/>
              <w:autoSpaceDE/>
              <w:autoSpaceDN/>
              <w:bidi w:val="0"/>
              <w:snapToGrid/>
              <w:spacing w:line="400" w:lineRule="exact"/>
              <w:textAlignment w:val="auto"/>
              <w:rPr>
                <w:color w:val="auto"/>
                <w:sz w:val="24"/>
                <w:szCs w:val="24"/>
                <w:shd w:val="clear" w:color="auto" w:fill="auto"/>
              </w:rPr>
            </w:pPr>
            <w:r>
              <w:rPr>
                <w:color w:val="auto"/>
                <w:sz w:val="24"/>
                <w:szCs w:val="24"/>
                <w:shd w:val="clear" w:color="auto" w:fill="auto"/>
              </w:rPr>
              <w:t>在</w:t>
            </w:r>
            <w:r>
              <w:rPr>
                <w:color w:val="auto"/>
                <w:sz w:val="24"/>
                <w:szCs w:val="24"/>
                <w:u w:val="single"/>
                <w:shd w:val="clear" w:color="auto" w:fill="auto"/>
              </w:rPr>
              <w:t xml:space="preserve">    </w:t>
            </w:r>
            <w:r>
              <w:rPr>
                <w:color w:val="auto"/>
                <w:sz w:val="24"/>
                <w:szCs w:val="24"/>
                <w:shd w:val="clear" w:color="auto" w:fill="auto"/>
              </w:rPr>
              <w:t>年</w:t>
            </w:r>
            <w:r>
              <w:rPr>
                <w:color w:val="auto"/>
                <w:sz w:val="24"/>
                <w:szCs w:val="24"/>
                <w:u w:val="single"/>
                <w:shd w:val="clear" w:color="auto" w:fill="auto"/>
              </w:rPr>
              <w:t xml:space="preserve">    </w:t>
            </w:r>
            <w:r>
              <w:rPr>
                <w:color w:val="auto"/>
                <w:sz w:val="24"/>
                <w:szCs w:val="24"/>
                <w:shd w:val="clear" w:color="auto" w:fill="auto"/>
              </w:rPr>
              <w:t>月</w:t>
            </w:r>
            <w:r>
              <w:rPr>
                <w:color w:val="auto"/>
                <w:sz w:val="24"/>
                <w:szCs w:val="24"/>
                <w:u w:val="single"/>
                <w:shd w:val="clear" w:color="auto" w:fill="auto"/>
              </w:rPr>
              <w:t xml:space="preserve">    </w:t>
            </w:r>
            <w:r>
              <w:rPr>
                <w:color w:val="auto"/>
                <w:sz w:val="24"/>
                <w:szCs w:val="24"/>
                <w:shd w:val="clear" w:color="auto" w:fill="auto"/>
              </w:rPr>
              <w:t>日</w:t>
            </w:r>
            <w:r>
              <w:rPr>
                <w:color w:val="auto"/>
                <w:sz w:val="24"/>
                <w:szCs w:val="24"/>
                <w:u w:val="single"/>
                <w:shd w:val="clear" w:color="auto" w:fill="auto"/>
              </w:rPr>
              <w:t xml:space="preserve">    </w:t>
            </w:r>
            <w:r>
              <w:rPr>
                <w:color w:val="auto"/>
                <w:sz w:val="24"/>
                <w:szCs w:val="24"/>
                <w:shd w:val="clear" w:color="auto" w:fill="auto"/>
              </w:rPr>
              <w:t>时</w:t>
            </w:r>
            <w:r>
              <w:rPr>
                <w:color w:val="auto"/>
                <w:sz w:val="24"/>
                <w:szCs w:val="24"/>
                <w:u w:val="single"/>
                <w:shd w:val="clear" w:color="auto" w:fill="auto"/>
              </w:rPr>
              <w:t xml:space="preserve">    </w:t>
            </w:r>
            <w:r>
              <w:rPr>
                <w:color w:val="auto"/>
                <w:sz w:val="24"/>
                <w:szCs w:val="24"/>
                <w:shd w:val="clear" w:color="auto" w:fill="auto"/>
              </w:rPr>
              <w:t>分前不得开启</w:t>
            </w:r>
          </w:p>
        </w:tc>
      </w:tr>
      <w:tr w14:paraId="69ECD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504E9530">
            <w:pPr>
              <w:jc w:val="center"/>
              <w:rPr>
                <w:rFonts w:hint="default" w:eastAsia="宋体"/>
                <w:color w:val="auto"/>
                <w:szCs w:val="21"/>
                <w:shd w:val="clear" w:color="auto" w:fill="auto"/>
                <w:lang w:val="en-US" w:eastAsia="zh-CN"/>
              </w:rPr>
            </w:pPr>
            <w:r>
              <w:rPr>
                <w:rFonts w:hint="eastAsia"/>
                <w:color w:val="auto"/>
                <w:szCs w:val="21"/>
                <w:shd w:val="clear" w:color="auto" w:fill="auto"/>
                <w:lang w:val="en-US" w:eastAsia="zh-CN"/>
              </w:rPr>
              <w:t>21</w:t>
            </w:r>
          </w:p>
        </w:tc>
        <w:tc>
          <w:tcPr>
            <w:tcW w:w="2320" w:type="dxa"/>
            <w:vAlign w:val="center"/>
          </w:tcPr>
          <w:p w14:paraId="559D2907">
            <w:pPr>
              <w:spacing w:line="360" w:lineRule="auto"/>
              <w:jc w:val="center"/>
              <w:rPr>
                <w:color w:val="auto"/>
                <w:sz w:val="24"/>
                <w:szCs w:val="24"/>
                <w:shd w:val="clear" w:color="auto" w:fill="auto"/>
              </w:rPr>
            </w:pPr>
            <w:r>
              <w:rPr>
                <w:rFonts w:hint="eastAsia" w:ascii="宋体" w:hAnsi="宋体" w:cs="宋体"/>
                <w:color w:val="auto"/>
                <w:sz w:val="24"/>
                <w:szCs w:val="24"/>
                <w:shd w:val="clear" w:color="auto" w:fill="auto"/>
              </w:rPr>
              <w:t>比选申请文件递交起止时间</w:t>
            </w:r>
          </w:p>
        </w:tc>
        <w:tc>
          <w:tcPr>
            <w:tcW w:w="6434" w:type="dxa"/>
            <w:vAlign w:val="center"/>
          </w:tcPr>
          <w:p w14:paraId="6D59219A">
            <w:pPr>
              <w:pStyle w:val="9"/>
              <w:keepNext w:val="0"/>
              <w:keepLines w:val="0"/>
              <w:pageBreakBefore w:val="0"/>
              <w:widowControl w:val="0"/>
              <w:kinsoku/>
              <w:wordWrap/>
              <w:overflowPunct/>
              <w:topLinePunct w:val="0"/>
              <w:autoSpaceDE/>
              <w:autoSpaceDN/>
              <w:bidi w:val="0"/>
              <w:snapToGrid/>
              <w:spacing w:line="400" w:lineRule="exact"/>
              <w:ind w:left="0" w:leftChars="0"/>
              <w:textAlignment w:val="auto"/>
              <w:rPr>
                <w:rStyle w:val="19"/>
                <w:rFonts w:hint="eastAsia" w:ascii="Times New Roman" w:hAnsi="宋体" w:eastAsia="宋体" w:cs="宋体"/>
                <w:color w:val="auto"/>
                <w:kern w:val="2"/>
                <w:sz w:val="24"/>
                <w:szCs w:val="24"/>
                <w:highlight w:val="none"/>
                <w:shd w:val="clear" w:color="auto" w:fill="auto"/>
                <w:lang w:val="en-US" w:eastAsia="zh-CN" w:bidi="ar-SA"/>
              </w:rPr>
            </w:pPr>
            <w:r>
              <w:rPr>
                <w:rStyle w:val="19"/>
                <w:rFonts w:hint="eastAsia" w:ascii="Times New Roman" w:hAnsi="宋体" w:eastAsia="宋体" w:cs="宋体"/>
                <w:color w:val="auto"/>
                <w:kern w:val="2"/>
                <w:sz w:val="24"/>
                <w:szCs w:val="24"/>
                <w:highlight w:val="none"/>
                <w:shd w:val="clear" w:color="auto" w:fill="auto"/>
                <w:lang w:val="en-US" w:eastAsia="zh-CN" w:bidi="ar-SA"/>
              </w:rPr>
              <w:t>2024年7月</w:t>
            </w:r>
            <w:r>
              <w:rPr>
                <w:rStyle w:val="19"/>
                <w:rFonts w:hint="eastAsia" w:hAnsi="宋体" w:eastAsia="宋体" w:cs="宋体"/>
                <w:color w:val="auto"/>
                <w:kern w:val="2"/>
                <w:sz w:val="24"/>
                <w:szCs w:val="24"/>
                <w:highlight w:val="none"/>
                <w:shd w:val="clear" w:color="auto" w:fill="auto"/>
                <w:lang w:val="en-US" w:eastAsia="zh-CN" w:bidi="ar-SA"/>
              </w:rPr>
              <w:t>9</w:t>
            </w:r>
            <w:r>
              <w:rPr>
                <w:rStyle w:val="19"/>
                <w:rFonts w:hint="eastAsia" w:ascii="Times New Roman" w:hAnsi="宋体" w:eastAsia="宋体" w:cs="宋体"/>
                <w:color w:val="auto"/>
                <w:kern w:val="2"/>
                <w:sz w:val="24"/>
                <w:szCs w:val="24"/>
                <w:highlight w:val="none"/>
                <w:shd w:val="clear" w:color="auto" w:fill="auto"/>
                <w:lang w:val="en-US" w:eastAsia="zh-CN" w:bidi="ar-SA"/>
              </w:rPr>
              <w:t>日14：30～15:00 ，拒收逾期送达的比选申请文件。</w:t>
            </w:r>
          </w:p>
        </w:tc>
      </w:tr>
      <w:tr w14:paraId="0C001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0B89A035">
            <w:pPr>
              <w:jc w:val="center"/>
              <w:rPr>
                <w:rFonts w:hint="default" w:eastAsia="宋体"/>
                <w:color w:val="auto"/>
                <w:szCs w:val="21"/>
                <w:shd w:val="clear" w:color="auto" w:fill="auto"/>
                <w:lang w:val="en-US" w:eastAsia="zh-CN"/>
              </w:rPr>
            </w:pPr>
            <w:r>
              <w:rPr>
                <w:rFonts w:hint="eastAsia"/>
                <w:color w:val="auto"/>
                <w:szCs w:val="21"/>
                <w:shd w:val="clear" w:color="auto" w:fill="auto"/>
                <w:lang w:val="en-US" w:eastAsia="zh-CN"/>
              </w:rPr>
              <w:t>22</w:t>
            </w:r>
          </w:p>
        </w:tc>
        <w:tc>
          <w:tcPr>
            <w:tcW w:w="2320" w:type="dxa"/>
            <w:vAlign w:val="center"/>
          </w:tcPr>
          <w:p w14:paraId="50553E85">
            <w:pPr>
              <w:jc w:val="center"/>
              <w:rPr>
                <w:color w:val="auto"/>
                <w:sz w:val="24"/>
                <w:szCs w:val="24"/>
                <w:shd w:val="clear" w:color="auto" w:fill="auto"/>
              </w:rPr>
            </w:pPr>
            <w:r>
              <w:rPr>
                <w:color w:val="auto"/>
                <w:sz w:val="24"/>
                <w:szCs w:val="24"/>
                <w:shd w:val="clear" w:color="auto" w:fill="auto"/>
              </w:rPr>
              <w:t>开标时间和地点</w:t>
            </w:r>
          </w:p>
        </w:tc>
        <w:tc>
          <w:tcPr>
            <w:tcW w:w="6434" w:type="dxa"/>
            <w:vAlign w:val="center"/>
          </w:tcPr>
          <w:p w14:paraId="397E33B3">
            <w:pPr>
              <w:keepNext w:val="0"/>
              <w:keepLines w:val="0"/>
              <w:pageBreakBefore w:val="0"/>
              <w:widowControl w:val="0"/>
              <w:kinsoku/>
              <w:wordWrap/>
              <w:overflowPunct/>
              <w:topLinePunct w:val="0"/>
              <w:autoSpaceDE/>
              <w:autoSpaceDN/>
              <w:bidi w:val="0"/>
              <w:snapToGrid/>
              <w:spacing w:line="400" w:lineRule="exact"/>
              <w:textAlignment w:val="auto"/>
              <w:rPr>
                <w:rStyle w:val="19"/>
                <w:rFonts w:hint="eastAsia" w:ascii="Times New Roman" w:hAnsi="宋体" w:eastAsia="宋体" w:cs="宋体"/>
                <w:color w:val="auto"/>
                <w:kern w:val="2"/>
                <w:sz w:val="24"/>
                <w:szCs w:val="24"/>
                <w:highlight w:val="none"/>
                <w:shd w:val="clear" w:color="auto" w:fill="auto"/>
                <w:lang w:val="en-US" w:eastAsia="zh-CN" w:bidi="ar-SA"/>
              </w:rPr>
            </w:pPr>
            <w:r>
              <w:rPr>
                <w:rStyle w:val="19"/>
                <w:rFonts w:hint="eastAsia" w:ascii="Times New Roman" w:hAnsi="宋体" w:eastAsia="宋体" w:cs="宋体"/>
                <w:color w:val="auto"/>
                <w:kern w:val="2"/>
                <w:sz w:val="24"/>
                <w:szCs w:val="24"/>
                <w:highlight w:val="none"/>
                <w:shd w:val="clear" w:color="auto" w:fill="auto"/>
                <w:lang w:val="en-US" w:eastAsia="zh-CN" w:bidi="ar-SA"/>
              </w:rPr>
              <w:t>开标时间: 2024年</w:t>
            </w:r>
            <w:r>
              <w:rPr>
                <w:rStyle w:val="19"/>
                <w:rFonts w:hint="eastAsia" w:hAnsi="宋体" w:cs="宋体"/>
                <w:color w:val="auto"/>
                <w:kern w:val="2"/>
                <w:sz w:val="24"/>
                <w:szCs w:val="24"/>
                <w:highlight w:val="none"/>
                <w:shd w:val="clear" w:color="auto" w:fill="auto"/>
                <w:lang w:val="en-US" w:eastAsia="zh-CN" w:bidi="ar-SA"/>
              </w:rPr>
              <w:t>7月9日15</w:t>
            </w:r>
            <w:r>
              <w:rPr>
                <w:rStyle w:val="19"/>
                <w:rFonts w:hint="eastAsia" w:ascii="Times New Roman" w:hAnsi="宋体" w:eastAsia="宋体" w:cs="宋体"/>
                <w:color w:val="auto"/>
                <w:kern w:val="2"/>
                <w:sz w:val="24"/>
                <w:szCs w:val="24"/>
                <w:highlight w:val="none"/>
                <w:shd w:val="clear" w:color="auto" w:fill="auto"/>
                <w:lang w:val="en-US" w:eastAsia="zh-CN" w:bidi="ar-SA"/>
              </w:rPr>
              <w:t>:00（北京时间）</w:t>
            </w:r>
          </w:p>
          <w:p w14:paraId="25CAE7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19"/>
                <w:rFonts w:hint="eastAsia" w:ascii="Times New Roman" w:hAnsi="宋体" w:eastAsia="宋体" w:cs="宋体"/>
                <w:color w:val="auto"/>
                <w:kern w:val="2"/>
                <w:sz w:val="24"/>
                <w:szCs w:val="24"/>
                <w:highlight w:val="none"/>
                <w:shd w:val="clear" w:color="auto" w:fill="auto"/>
                <w:lang w:val="en-US" w:eastAsia="zh-CN" w:bidi="ar-SA"/>
              </w:rPr>
            </w:pPr>
            <w:r>
              <w:rPr>
                <w:rStyle w:val="19"/>
                <w:rFonts w:hint="eastAsia" w:ascii="Times New Roman" w:hAnsi="宋体" w:eastAsia="宋体" w:cs="宋体"/>
                <w:color w:val="auto"/>
                <w:kern w:val="2"/>
                <w:sz w:val="24"/>
                <w:szCs w:val="24"/>
                <w:highlight w:val="none"/>
                <w:shd w:val="clear" w:color="auto" w:fill="auto"/>
                <w:lang w:val="en-US" w:eastAsia="zh-CN" w:bidi="ar-SA"/>
              </w:rPr>
              <w:t>开标地点: 泸州市古蔺县古蔺镇西区叙古高速收费站高速公路管理中心</w:t>
            </w:r>
          </w:p>
          <w:p w14:paraId="51476FBA">
            <w:pPr>
              <w:spacing w:line="360" w:lineRule="auto"/>
              <w:jc w:val="left"/>
              <w:rPr>
                <w:rStyle w:val="19"/>
                <w:rFonts w:hint="eastAsia" w:ascii="Times New Roman" w:hAnsi="宋体" w:eastAsia="宋体" w:cs="宋体"/>
                <w:color w:val="auto"/>
                <w:kern w:val="2"/>
                <w:sz w:val="24"/>
                <w:szCs w:val="24"/>
                <w:highlight w:val="none"/>
                <w:shd w:val="clear" w:color="auto" w:fill="auto"/>
                <w:lang w:val="en-US" w:eastAsia="zh-CN" w:bidi="ar-SA"/>
              </w:rPr>
            </w:pPr>
          </w:p>
        </w:tc>
      </w:tr>
      <w:tr w14:paraId="70FB1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1A33B352">
            <w:pPr>
              <w:jc w:val="center"/>
              <w:rPr>
                <w:rFonts w:hint="eastAsia" w:ascii="宋体" w:hAnsi="宋体" w:eastAsia="宋体" w:cs="宋体"/>
                <w:color w:val="auto"/>
                <w:sz w:val="24"/>
                <w:shd w:val="clear" w:color="auto" w:fill="auto"/>
                <w:lang w:val="en-US" w:eastAsia="zh-CN"/>
              </w:rPr>
            </w:pPr>
            <w:r>
              <w:rPr>
                <w:color w:val="auto"/>
                <w:szCs w:val="21"/>
                <w:shd w:val="clear" w:color="auto" w:fill="auto"/>
              </w:rPr>
              <w:t>2</w:t>
            </w:r>
            <w:r>
              <w:rPr>
                <w:rFonts w:hint="eastAsia"/>
                <w:color w:val="auto"/>
                <w:szCs w:val="21"/>
                <w:shd w:val="clear" w:color="auto" w:fill="auto"/>
                <w:lang w:val="en-US" w:eastAsia="zh-CN"/>
              </w:rPr>
              <w:t>3</w:t>
            </w:r>
          </w:p>
        </w:tc>
        <w:tc>
          <w:tcPr>
            <w:tcW w:w="2320" w:type="dxa"/>
            <w:vAlign w:val="center"/>
          </w:tcPr>
          <w:p w14:paraId="6C340906">
            <w:pPr>
              <w:jc w:val="center"/>
              <w:rPr>
                <w:color w:val="auto"/>
                <w:sz w:val="24"/>
                <w:szCs w:val="24"/>
                <w:shd w:val="clear" w:color="auto" w:fill="auto"/>
              </w:rPr>
            </w:pPr>
            <w:r>
              <w:rPr>
                <w:color w:val="auto"/>
                <w:sz w:val="24"/>
                <w:szCs w:val="24"/>
                <w:shd w:val="clear" w:color="auto" w:fill="auto"/>
              </w:rPr>
              <w:t>比选申请报价</w:t>
            </w:r>
          </w:p>
        </w:tc>
        <w:tc>
          <w:tcPr>
            <w:tcW w:w="6434" w:type="dxa"/>
            <w:vAlign w:val="center"/>
          </w:tcPr>
          <w:p w14:paraId="6FD8B33D">
            <w:pPr>
              <w:pStyle w:val="8"/>
              <w:keepNext w:val="0"/>
              <w:keepLines w:val="0"/>
              <w:pageBreakBefore w:val="0"/>
              <w:widowControl w:val="0"/>
              <w:numPr>
                <w:ilvl w:val="0"/>
                <w:numId w:val="1"/>
              </w:numPr>
              <w:kinsoku/>
              <w:wordWrap/>
              <w:overflowPunct/>
              <w:topLinePunct w:val="0"/>
              <w:autoSpaceDE/>
              <w:autoSpaceDN/>
              <w:bidi w:val="0"/>
              <w:adjustRightInd w:val="0"/>
              <w:snapToGrid/>
              <w:spacing w:line="400" w:lineRule="exact"/>
              <w:textAlignment w:val="auto"/>
              <w:rPr>
                <w:rStyle w:val="19"/>
                <w:rFonts w:hint="eastAsia" w:hAnsi="宋体" w:eastAsia="宋体" w:cs="宋体"/>
                <w:color w:val="auto"/>
                <w:sz w:val="24"/>
                <w:szCs w:val="24"/>
                <w:highlight w:val="none"/>
                <w:shd w:val="clear" w:color="auto" w:fill="auto"/>
                <w:lang w:eastAsia="zh-CN"/>
              </w:rPr>
            </w:pPr>
            <w:r>
              <w:rPr>
                <w:color w:val="auto"/>
                <w:sz w:val="24"/>
                <w:szCs w:val="24"/>
                <w:highlight w:val="none"/>
                <w:shd w:val="clear" w:color="auto" w:fill="auto"/>
              </w:rPr>
              <w:t>最高限价</w:t>
            </w:r>
            <w:r>
              <w:rPr>
                <w:rStyle w:val="19"/>
                <w:rFonts w:hint="eastAsia" w:hAnsi="宋体" w:cs="宋体"/>
                <w:color w:val="auto"/>
                <w:sz w:val="24"/>
                <w:szCs w:val="24"/>
                <w:highlight w:val="none"/>
                <w:shd w:val="clear" w:color="auto" w:fill="auto"/>
              </w:rPr>
              <w:t>为人民币</w:t>
            </w:r>
            <w:r>
              <w:rPr>
                <w:rStyle w:val="19"/>
                <w:rFonts w:hint="eastAsia" w:hAnsi="宋体" w:cs="宋体"/>
                <w:b/>
                <w:bCs/>
                <w:color w:val="auto"/>
                <w:sz w:val="24"/>
                <w:szCs w:val="24"/>
                <w:highlight w:val="none"/>
                <w:shd w:val="clear" w:color="auto" w:fill="auto"/>
                <w:lang w:val="en-US" w:eastAsia="zh-CN"/>
              </w:rPr>
              <w:t>326000</w:t>
            </w:r>
            <w:r>
              <w:rPr>
                <w:rStyle w:val="19"/>
                <w:rFonts w:hint="eastAsia" w:hAnsi="宋体" w:cs="宋体"/>
                <w:color w:val="auto"/>
                <w:sz w:val="24"/>
                <w:szCs w:val="24"/>
                <w:highlight w:val="none"/>
                <w:shd w:val="clear" w:color="auto" w:fill="auto"/>
              </w:rPr>
              <w:t>元（上述限价为综合价，包括完成合同约定的</w:t>
            </w:r>
            <w:r>
              <w:rPr>
                <w:rStyle w:val="19"/>
                <w:rFonts w:hint="eastAsia" w:hAnsi="宋体" w:cs="宋体"/>
                <w:color w:val="auto"/>
                <w:sz w:val="24"/>
                <w:szCs w:val="24"/>
                <w:highlight w:val="none"/>
                <w:shd w:val="clear" w:color="auto" w:fill="auto"/>
                <w:lang w:val="en-US" w:eastAsia="zh-CN"/>
              </w:rPr>
              <w:t>采购</w:t>
            </w:r>
            <w:r>
              <w:rPr>
                <w:rStyle w:val="19"/>
                <w:rFonts w:hint="eastAsia" w:hAnsi="宋体" w:cs="宋体"/>
                <w:color w:val="auto"/>
                <w:sz w:val="24"/>
                <w:szCs w:val="24"/>
                <w:highlight w:val="none"/>
                <w:shd w:val="clear" w:color="auto" w:fill="auto"/>
              </w:rPr>
              <w:t>所需的全部费用，包括但不限于人工费、材料费、设备费、差旅费、管理费、利润、税金、不可预见费等一切费用以及合同明示或暗示的所有责任、义务和一般风险）</w:t>
            </w:r>
            <w:r>
              <w:rPr>
                <w:rStyle w:val="19"/>
                <w:rFonts w:hint="eastAsia" w:hAnsi="宋体" w:cs="宋体"/>
                <w:color w:val="auto"/>
                <w:sz w:val="24"/>
                <w:szCs w:val="24"/>
                <w:highlight w:val="none"/>
                <w:shd w:val="clear" w:color="auto" w:fill="auto"/>
                <w:lang w:eastAsia="zh-CN"/>
              </w:rPr>
              <w:t>，</w:t>
            </w:r>
            <w:r>
              <w:rPr>
                <w:color w:val="auto"/>
                <w:sz w:val="24"/>
                <w:szCs w:val="24"/>
                <w:highlight w:val="none"/>
                <w:shd w:val="clear" w:color="auto" w:fill="auto"/>
              </w:rPr>
              <w:t>超过最高限价的比选申请报价无效。</w:t>
            </w:r>
          </w:p>
          <w:p w14:paraId="18B2175A">
            <w:pPr>
              <w:pStyle w:val="14"/>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textAlignment w:val="auto"/>
              <w:rPr>
                <w:rFonts w:hint="eastAsia" w:hAnsi="宋体" w:cs="宋体"/>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2</w:t>
            </w:r>
            <w:r>
              <w:rPr>
                <w:rFonts w:hint="eastAsia"/>
                <w:color w:val="auto"/>
                <w:sz w:val="24"/>
                <w:szCs w:val="24"/>
                <w:highlight w:val="none"/>
                <w:shd w:val="clear" w:color="auto" w:fill="auto"/>
              </w:rPr>
              <w:t>）</w:t>
            </w:r>
            <w:r>
              <w:rPr>
                <w:rFonts w:hint="eastAsia" w:hAnsi="宋体" w:cs="宋体"/>
                <w:color w:val="auto"/>
                <w:sz w:val="24"/>
                <w:szCs w:val="24"/>
                <w:highlight w:val="none"/>
                <w:shd w:val="clear" w:color="auto" w:fill="auto"/>
              </w:rPr>
              <w:t>比选申请人为履行合同所雇佣的全部人员若发生一切安全事故或意外事故，均由比选申请人自行负责，与比选人无关。</w:t>
            </w:r>
          </w:p>
          <w:p w14:paraId="55116460">
            <w:pPr>
              <w:pStyle w:val="14"/>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textAlignment w:val="auto"/>
              <w:rPr>
                <w:rFonts w:hint="eastAsia" w:hAnsi="宋体" w:eastAsia="宋体" w:cs="宋体"/>
                <w:color w:val="auto"/>
                <w:sz w:val="24"/>
                <w:szCs w:val="24"/>
                <w:highlight w:val="none"/>
                <w:shd w:val="clear" w:color="auto" w:fill="auto"/>
                <w:lang w:eastAsia="zh-CN"/>
              </w:rPr>
            </w:pPr>
            <w:r>
              <w:rPr>
                <w:rFonts w:hint="eastAsia" w:hAnsi="宋体" w:cs="宋体"/>
                <w:color w:val="auto"/>
                <w:sz w:val="24"/>
                <w:szCs w:val="24"/>
                <w:highlight w:val="none"/>
                <w:shd w:val="clear" w:color="auto" w:fill="auto"/>
                <w:lang w:eastAsia="zh-CN"/>
              </w:rPr>
              <w:t>（</w:t>
            </w:r>
            <w:r>
              <w:rPr>
                <w:rFonts w:hint="eastAsia" w:hAnsi="宋体" w:cs="宋体"/>
                <w:color w:val="auto"/>
                <w:sz w:val="24"/>
                <w:szCs w:val="24"/>
                <w:highlight w:val="none"/>
                <w:shd w:val="clear" w:color="auto" w:fill="auto"/>
                <w:lang w:val="en-US" w:eastAsia="zh-CN"/>
              </w:rPr>
              <w:t>3</w:t>
            </w:r>
            <w:r>
              <w:rPr>
                <w:rFonts w:hint="eastAsia" w:hAnsi="宋体" w:cs="宋体"/>
                <w:color w:val="auto"/>
                <w:sz w:val="24"/>
                <w:szCs w:val="24"/>
                <w:highlight w:val="none"/>
                <w:shd w:val="clear" w:color="auto" w:fill="auto"/>
                <w:lang w:eastAsia="zh-CN"/>
              </w:rPr>
              <w:t>）</w:t>
            </w:r>
            <w:r>
              <w:rPr>
                <w:rFonts w:hint="eastAsia"/>
                <w:color w:val="auto"/>
                <w:sz w:val="24"/>
                <w:szCs w:val="24"/>
                <w:highlight w:val="none"/>
                <w:shd w:val="clear" w:color="auto" w:fill="auto"/>
              </w:rPr>
              <w:t>合同执行期间不调价</w:t>
            </w:r>
            <w:r>
              <w:rPr>
                <w:rFonts w:hint="eastAsia"/>
                <w:color w:val="auto"/>
                <w:sz w:val="24"/>
                <w:szCs w:val="24"/>
                <w:highlight w:val="none"/>
                <w:shd w:val="clear" w:color="auto" w:fill="auto"/>
                <w:lang w:eastAsia="zh-CN"/>
              </w:rPr>
              <w:t>。</w:t>
            </w:r>
          </w:p>
        </w:tc>
      </w:tr>
      <w:tr w14:paraId="4ADA2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1018BEEC">
            <w:pPr>
              <w:jc w:val="center"/>
              <w:rPr>
                <w:rFonts w:hint="eastAsia" w:eastAsia="宋体"/>
                <w:color w:val="auto"/>
                <w:sz w:val="24"/>
                <w:szCs w:val="24"/>
                <w:shd w:val="clear" w:color="auto" w:fill="auto"/>
                <w:lang w:val="en-US" w:eastAsia="zh-CN"/>
              </w:rPr>
            </w:pPr>
            <w:r>
              <w:rPr>
                <w:color w:val="auto"/>
                <w:sz w:val="24"/>
                <w:szCs w:val="24"/>
                <w:shd w:val="clear" w:color="auto" w:fill="auto"/>
              </w:rPr>
              <w:t>2</w:t>
            </w:r>
            <w:r>
              <w:rPr>
                <w:rFonts w:hint="eastAsia"/>
                <w:color w:val="auto"/>
                <w:sz w:val="24"/>
                <w:szCs w:val="24"/>
                <w:shd w:val="clear" w:color="auto" w:fill="auto"/>
                <w:lang w:val="en-US" w:eastAsia="zh-CN"/>
              </w:rPr>
              <w:t>4</w:t>
            </w:r>
          </w:p>
        </w:tc>
        <w:tc>
          <w:tcPr>
            <w:tcW w:w="2320" w:type="dxa"/>
            <w:vAlign w:val="center"/>
          </w:tcPr>
          <w:p w14:paraId="52D10A5A">
            <w:pPr>
              <w:jc w:val="center"/>
              <w:rPr>
                <w:color w:val="auto"/>
                <w:sz w:val="24"/>
                <w:szCs w:val="24"/>
                <w:shd w:val="clear" w:color="auto" w:fill="auto"/>
              </w:rPr>
            </w:pPr>
            <w:r>
              <w:rPr>
                <w:color w:val="auto"/>
                <w:sz w:val="24"/>
                <w:szCs w:val="24"/>
                <w:shd w:val="clear" w:color="auto" w:fill="auto"/>
              </w:rPr>
              <w:t>评审办法和标准</w:t>
            </w:r>
          </w:p>
        </w:tc>
        <w:tc>
          <w:tcPr>
            <w:tcW w:w="6434" w:type="dxa"/>
            <w:vAlign w:val="center"/>
          </w:tcPr>
          <w:p w14:paraId="4C668A1B">
            <w:pPr>
              <w:keepNext w:val="0"/>
              <w:keepLines w:val="0"/>
              <w:pageBreakBefore w:val="0"/>
              <w:widowControl w:val="0"/>
              <w:kinsoku/>
              <w:wordWrap/>
              <w:overflowPunct/>
              <w:topLinePunct w:val="0"/>
              <w:autoSpaceDE/>
              <w:autoSpaceDN/>
              <w:bidi w:val="0"/>
              <w:snapToGrid/>
              <w:spacing w:line="400" w:lineRule="exact"/>
              <w:jc w:val="left"/>
              <w:textAlignment w:val="auto"/>
              <w:rPr>
                <w:color w:val="auto"/>
                <w:sz w:val="24"/>
                <w:szCs w:val="24"/>
                <w:shd w:val="clear" w:color="auto" w:fill="auto"/>
              </w:rPr>
            </w:pPr>
            <w:r>
              <w:rPr>
                <w:color w:val="auto"/>
                <w:sz w:val="24"/>
                <w:szCs w:val="24"/>
                <w:shd w:val="clear" w:color="auto" w:fill="auto"/>
              </w:rPr>
              <w:t>第三章</w:t>
            </w:r>
            <w:r>
              <w:rPr>
                <w:rFonts w:hint="eastAsia"/>
                <w:color w:val="auto"/>
                <w:sz w:val="24"/>
                <w:szCs w:val="24"/>
                <w:shd w:val="clear" w:color="auto" w:fill="auto"/>
              </w:rPr>
              <w:t xml:space="preserve">  </w:t>
            </w:r>
            <w:r>
              <w:rPr>
                <w:rFonts w:hint="eastAsia"/>
                <w:color w:val="auto"/>
                <w:sz w:val="24"/>
                <w:szCs w:val="24"/>
                <w:shd w:val="clear" w:color="auto" w:fill="auto"/>
                <w:lang w:val="en-US" w:eastAsia="zh-CN"/>
              </w:rPr>
              <w:t>比选</w:t>
            </w:r>
            <w:r>
              <w:rPr>
                <w:color w:val="auto"/>
                <w:sz w:val="24"/>
                <w:szCs w:val="24"/>
                <w:shd w:val="clear" w:color="auto" w:fill="auto"/>
              </w:rPr>
              <w:t>办法</w:t>
            </w:r>
          </w:p>
        </w:tc>
      </w:tr>
      <w:tr w14:paraId="0B094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4FA007A2">
            <w:pPr>
              <w:jc w:val="center"/>
              <w:rPr>
                <w:rFonts w:hint="eastAsia" w:eastAsia="宋体"/>
                <w:color w:val="auto"/>
                <w:sz w:val="24"/>
                <w:szCs w:val="24"/>
                <w:shd w:val="clear" w:color="auto" w:fill="auto"/>
                <w:lang w:eastAsia="zh-CN"/>
              </w:rPr>
            </w:pPr>
            <w:r>
              <w:rPr>
                <w:color w:val="auto"/>
                <w:sz w:val="24"/>
                <w:szCs w:val="24"/>
                <w:shd w:val="clear" w:color="auto" w:fill="auto"/>
              </w:rPr>
              <w:t>2</w:t>
            </w:r>
            <w:r>
              <w:rPr>
                <w:rFonts w:hint="eastAsia"/>
                <w:color w:val="auto"/>
                <w:sz w:val="24"/>
                <w:szCs w:val="24"/>
                <w:shd w:val="clear" w:color="auto" w:fill="auto"/>
                <w:lang w:val="en-US" w:eastAsia="zh-CN"/>
              </w:rPr>
              <w:t>5</w:t>
            </w:r>
          </w:p>
        </w:tc>
        <w:tc>
          <w:tcPr>
            <w:tcW w:w="2320" w:type="dxa"/>
            <w:vAlign w:val="center"/>
          </w:tcPr>
          <w:p w14:paraId="19634F1D">
            <w:pPr>
              <w:jc w:val="center"/>
              <w:rPr>
                <w:color w:val="auto"/>
                <w:sz w:val="24"/>
                <w:szCs w:val="24"/>
                <w:shd w:val="clear" w:color="auto" w:fill="auto"/>
              </w:rPr>
            </w:pPr>
            <w:r>
              <w:rPr>
                <w:color w:val="auto"/>
                <w:sz w:val="24"/>
                <w:szCs w:val="24"/>
                <w:shd w:val="clear" w:color="auto" w:fill="auto"/>
              </w:rPr>
              <w:t>技术标准及质量要求</w:t>
            </w:r>
          </w:p>
        </w:tc>
        <w:tc>
          <w:tcPr>
            <w:tcW w:w="6434" w:type="dxa"/>
            <w:vAlign w:val="center"/>
          </w:tcPr>
          <w:p w14:paraId="35C8A99D">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rPr>
              <w:t>满足国家、部委、省、市现行法律法规。</w:t>
            </w:r>
          </w:p>
        </w:tc>
      </w:tr>
      <w:tr w14:paraId="07A49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084D5100">
            <w:pPr>
              <w:jc w:val="center"/>
              <w:rPr>
                <w:rFonts w:hint="eastAsia" w:eastAsia="宋体"/>
                <w:color w:val="auto"/>
                <w:sz w:val="24"/>
                <w:szCs w:val="24"/>
                <w:shd w:val="clear" w:color="auto" w:fill="auto"/>
                <w:lang w:eastAsia="zh-CN"/>
              </w:rPr>
            </w:pPr>
            <w:r>
              <w:rPr>
                <w:color w:val="auto"/>
                <w:sz w:val="24"/>
                <w:szCs w:val="24"/>
                <w:shd w:val="clear" w:color="auto" w:fill="auto"/>
              </w:rPr>
              <w:t>2</w:t>
            </w:r>
            <w:r>
              <w:rPr>
                <w:rFonts w:hint="eastAsia"/>
                <w:color w:val="auto"/>
                <w:sz w:val="24"/>
                <w:szCs w:val="24"/>
                <w:shd w:val="clear" w:color="auto" w:fill="auto"/>
                <w:lang w:val="en-US" w:eastAsia="zh-CN"/>
              </w:rPr>
              <w:t>6</w:t>
            </w:r>
          </w:p>
        </w:tc>
        <w:tc>
          <w:tcPr>
            <w:tcW w:w="2320" w:type="dxa"/>
            <w:vAlign w:val="center"/>
          </w:tcPr>
          <w:p w14:paraId="631F0DCD">
            <w:pPr>
              <w:jc w:val="center"/>
              <w:rPr>
                <w:color w:val="auto"/>
                <w:sz w:val="24"/>
                <w:szCs w:val="24"/>
                <w:shd w:val="clear" w:color="auto" w:fill="auto"/>
              </w:rPr>
            </w:pPr>
            <w:r>
              <w:rPr>
                <w:color w:val="auto"/>
                <w:sz w:val="24"/>
                <w:szCs w:val="24"/>
                <w:shd w:val="clear" w:color="auto" w:fill="auto"/>
              </w:rPr>
              <w:t>评审委员会</w:t>
            </w:r>
          </w:p>
        </w:tc>
        <w:tc>
          <w:tcPr>
            <w:tcW w:w="6434" w:type="dxa"/>
            <w:vAlign w:val="center"/>
          </w:tcPr>
          <w:p w14:paraId="0C6593BA">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lang w:val="en-US" w:eastAsia="zh-CN"/>
              </w:rPr>
              <w:t>评审委员会构成：5人</w:t>
            </w:r>
          </w:p>
        </w:tc>
      </w:tr>
      <w:tr w14:paraId="1F7D2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5504E55B">
            <w:pPr>
              <w:jc w:val="center"/>
              <w:rPr>
                <w:rFonts w:hint="default" w:eastAsia="宋体"/>
                <w:color w:val="auto"/>
                <w:sz w:val="24"/>
                <w:szCs w:val="24"/>
                <w:shd w:val="clear" w:color="auto" w:fill="auto"/>
                <w:lang w:val="en-US" w:eastAsia="zh-CN"/>
              </w:rPr>
            </w:pPr>
            <w:r>
              <w:rPr>
                <w:rFonts w:hint="eastAsia"/>
                <w:color w:val="auto"/>
                <w:sz w:val="24"/>
                <w:szCs w:val="24"/>
                <w:shd w:val="clear" w:color="auto" w:fill="auto"/>
                <w:lang w:val="en-US" w:eastAsia="zh-CN"/>
              </w:rPr>
              <w:t>27</w:t>
            </w:r>
          </w:p>
        </w:tc>
        <w:tc>
          <w:tcPr>
            <w:tcW w:w="2320" w:type="dxa"/>
            <w:vAlign w:val="center"/>
          </w:tcPr>
          <w:p w14:paraId="03A591C2">
            <w:pPr>
              <w:jc w:val="center"/>
              <w:rPr>
                <w:color w:val="auto"/>
                <w:sz w:val="24"/>
                <w:szCs w:val="24"/>
                <w:shd w:val="clear" w:color="auto" w:fill="auto"/>
              </w:rPr>
            </w:pPr>
            <w:r>
              <w:rPr>
                <w:rFonts w:hint="eastAsia"/>
                <w:color w:val="auto"/>
                <w:sz w:val="24"/>
                <w:szCs w:val="24"/>
                <w:shd w:val="clear" w:color="auto" w:fill="auto"/>
              </w:rPr>
              <w:t>评审办法</w:t>
            </w:r>
          </w:p>
        </w:tc>
        <w:tc>
          <w:tcPr>
            <w:tcW w:w="6434" w:type="dxa"/>
            <w:vAlign w:val="center"/>
          </w:tcPr>
          <w:p w14:paraId="1A24E9DA">
            <w:pPr>
              <w:keepNext w:val="0"/>
              <w:keepLines w:val="0"/>
              <w:pageBreakBefore w:val="0"/>
              <w:widowControl w:val="0"/>
              <w:kinsoku/>
              <w:wordWrap/>
              <w:overflowPunct/>
              <w:topLinePunct w:val="0"/>
              <w:autoSpaceDE/>
              <w:autoSpaceDN/>
              <w:bidi w:val="0"/>
              <w:snapToGrid/>
              <w:spacing w:line="400" w:lineRule="exact"/>
              <w:jc w:val="left"/>
              <w:textAlignment w:val="auto"/>
              <w:rPr>
                <w:color w:val="auto"/>
                <w:sz w:val="24"/>
                <w:szCs w:val="24"/>
                <w:shd w:val="clear" w:color="auto" w:fill="auto"/>
              </w:rPr>
            </w:pPr>
            <w:r>
              <w:rPr>
                <w:rFonts w:hint="eastAsia"/>
                <w:color w:val="auto"/>
                <w:sz w:val="24"/>
                <w:szCs w:val="24"/>
                <w:shd w:val="clear" w:color="auto" w:fill="auto"/>
              </w:rPr>
              <w:t>本次比选采用</w:t>
            </w:r>
            <w:r>
              <w:rPr>
                <w:rFonts w:hint="eastAsia"/>
                <w:color w:val="auto"/>
                <w:sz w:val="24"/>
                <w:szCs w:val="24"/>
                <w:shd w:val="clear" w:color="auto" w:fill="auto"/>
                <w:lang w:eastAsia="zh-CN"/>
              </w:rPr>
              <w:t>综合评分法</w:t>
            </w:r>
            <w:r>
              <w:rPr>
                <w:rFonts w:hint="eastAsia"/>
                <w:color w:val="auto"/>
                <w:sz w:val="24"/>
                <w:szCs w:val="24"/>
                <w:shd w:val="clear" w:color="auto" w:fill="auto"/>
              </w:rPr>
              <w:t>。</w:t>
            </w:r>
          </w:p>
        </w:tc>
      </w:tr>
      <w:tr w14:paraId="056D4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1C638412">
            <w:pPr>
              <w:jc w:val="center"/>
              <w:rPr>
                <w:rFonts w:hint="default" w:eastAsia="宋体"/>
                <w:color w:val="auto"/>
                <w:sz w:val="24"/>
                <w:szCs w:val="24"/>
                <w:shd w:val="clear" w:color="auto" w:fill="auto"/>
                <w:lang w:val="en-US" w:eastAsia="zh-CN"/>
              </w:rPr>
            </w:pPr>
            <w:r>
              <w:rPr>
                <w:rFonts w:hint="eastAsia"/>
                <w:color w:val="auto"/>
                <w:sz w:val="24"/>
                <w:szCs w:val="24"/>
                <w:shd w:val="clear" w:color="auto" w:fill="auto"/>
                <w:lang w:val="en-US" w:eastAsia="zh-CN"/>
              </w:rPr>
              <w:t>28</w:t>
            </w:r>
          </w:p>
        </w:tc>
        <w:tc>
          <w:tcPr>
            <w:tcW w:w="2320" w:type="dxa"/>
            <w:vAlign w:val="center"/>
          </w:tcPr>
          <w:p w14:paraId="6645721F">
            <w:pPr>
              <w:jc w:val="center"/>
              <w:rPr>
                <w:color w:val="auto"/>
                <w:sz w:val="24"/>
                <w:szCs w:val="24"/>
                <w:shd w:val="clear" w:color="auto" w:fill="auto"/>
              </w:rPr>
            </w:pPr>
            <w:r>
              <w:rPr>
                <w:rFonts w:hint="eastAsia"/>
                <w:color w:val="auto"/>
                <w:sz w:val="24"/>
                <w:szCs w:val="24"/>
                <w:shd w:val="clear" w:color="auto" w:fill="auto"/>
              </w:rPr>
              <w:t>是否授权评标委员会确定中选人</w:t>
            </w:r>
          </w:p>
        </w:tc>
        <w:tc>
          <w:tcPr>
            <w:tcW w:w="6434" w:type="dxa"/>
            <w:vAlign w:val="center"/>
          </w:tcPr>
          <w:p w14:paraId="065DF940">
            <w:pPr>
              <w:keepNext w:val="0"/>
              <w:keepLines w:val="0"/>
              <w:pageBreakBefore w:val="0"/>
              <w:widowControl w:val="0"/>
              <w:kinsoku/>
              <w:wordWrap/>
              <w:overflowPunct/>
              <w:topLinePunct w:val="0"/>
              <w:autoSpaceDE/>
              <w:autoSpaceDN/>
              <w:bidi w:val="0"/>
              <w:snapToGrid/>
              <w:spacing w:line="400" w:lineRule="exact"/>
              <w:jc w:val="left"/>
              <w:textAlignment w:val="auto"/>
              <w:rPr>
                <w:color w:val="auto"/>
                <w:sz w:val="24"/>
                <w:szCs w:val="24"/>
                <w:shd w:val="clear" w:color="auto" w:fill="auto"/>
              </w:rPr>
            </w:pPr>
            <w:r>
              <w:rPr>
                <w:rFonts w:hint="eastAsia"/>
                <w:color w:val="auto"/>
                <w:sz w:val="24"/>
                <w:szCs w:val="24"/>
                <w:shd w:val="clear" w:color="auto" w:fill="auto"/>
              </w:rPr>
              <w:t>否。评标委员会</w:t>
            </w:r>
            <w:r>
              <w:rPr>
                <w:rFonts w:hint="eastAsia"/>
                <w:color w:val="auto"/>
                <w:sz w:val="24"/>
                <w:szCs w:val="24"/>
                <w:shd w:val="clear" w:color="auto" w:fill="auto"/>
                <w:lang w:val="en-US" w:eastAsia="zh-CN"/>
              </w:rPr>
              <w:t>确定前1-3名投标人排名</w:t>
            </w:r>
            <w:r>
              <w:rPr>
                <w:rFonts w:hint="eastAsia"/>
                <w:color w:val="auto"/>
                <w:sz w:val="24"/>
                <w:szCs w:val="24"/>
                <w:shd w:val="clear" w:color="auto" w:fill="auto"/>
              </w:rPr>
              <w:t>。</w:t>
            </w:r>
          </w:p>
        </w:tc>
      </w:tr>
      <w:tr w14:paraId="667BD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563CCAC3">
            <w:pPr>
              <w:jc w:val="center"/>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29</w:t>
            </w:r>
          </w:p>
        </w:tc>
        <w:tc>
          <w:tcPr>
            <w:tcW w:w="2320" w:type="dxa"/>
            <w:vAlign w:val="center"/>
          </w:tcPr>
          <w:p w14:paraId="20B5D965">
            <w:pPr>
              <w:jc w:val="center"/>
              <w:rPr>
                <w:rFonts w:hint="default" w:eastAsia="宋体"/>
                <w:color w:val="auto"/>
                <w:sz w:val="24"/>
                <w:szCs w:val="24"/>
                <w:shd w:val="clear" w:color="auto" w:fill="auto"/>
                <w:lang w:val="en-US" w:eastAsia="zh-CN"/>
              </w:rPr>
            </w:pPr>
            <w:r>
              <w:rPr>
                <w:rFonts w:hint="eastAsia"/>
                <w:color w:val="auto"/>
                <w:sz w:val="24"/>
                <w:szCs w:val="24"/>
                <w:shd w:val="clear" w:color="auto" w:fill="auto"/>
                <w:lang w:val="en-US" w:eastAsia="zh-CN"/>
              </w:rPr>
              <w:t>比选费用</w:t>
            </w:r>
          </w:p>
        </w:tc>
        <w:tc>
          <w:tcPr>
            <w:tcW w:w="6434" w:type="dxa"/>
            <w:vAlign w:val="center"/>
          </w:tcPr>
          <w:p w14:paraId="23BCC518">
            <w:pPr>
              <w:pStyle w:val="12"/>
              <w:keepNext w:val="0"/>
              <w:keepLines w:val="0"/>
              <w:pageBreakBefore w:val="0"/>
              <w:widowControl w:val="0"/>
              <w:kinsoku/>
              <w:wordWrap/>
              <w:overflowPunct/>
              <w:topLinePunct w:val="0"/>
              <w:autoSpaceDE/>
              <w:autoSpaceDN/>
              <w:bidi w:val="0"/>
              <w:snapToGrid/>
              <w:spacing w:line="400" w:lineRule="exact"/>
              <w:ind w:left="0" w:leftChars="0" w:firstLine="0" w:firstLineChars="0"/>
              <w:textAlignment w:val="auto"/>
              <w:rPr>
                <w:rStyle w:val="19"/>
                <w:rFonts w:hint="eastAsia" w:ascii="宋体" w:hAnsi="宋体" w:cs="宋体"/>
                <w:color w:val="auto"/>
                <w:kern w:val="2"/>
                <w:sz w:val="24"/>
                <w:szCs w:val="24"/>
                <w:shd w:val="clear" w:color="auto" w:fill="auto"/>
                <w:lang w:val="en-US" w:eastAsia="zh-CN" w:bidi="ar-SA"/>
              </w:rPr>
            </w:pPr>
            <w:r>
              <w:rPr>
                <w:rStyle w:val="19"/>
                <w:rFonts w:hint="eastAsia" w:ascii="宋体" w:hAnsi="宋体" w:cs="宋体"/>
                <w:color w:val="auto"/>
                <w:kern w:val="2"/>
                <w:sz w:val="24"/>
                <w:szCs w:val="24"/>
                <w:shd w:val="clear" w:color="auto" w:fill="auto"/>
                <w:lang w:val="en-US" w:eastAsia="zh-CN" w:bidi="ar-SA"/>
              </w:rPr>
              <w:t>（1）比选申请人承担其编制比选申请书及递交所涉及的一切费用。无论比选结果如何，比选人对上述费用不负任何责任。</w:t>
            </w:r>
          </w:p>
          <w:p w14:paraId="6E45A8B5">
            <w:pPr>
              <w:pStyle w:val="12"/>
              <w:keepNext w:val="0"/>
              <w:keepLines w:val="0"/>
              <w:pageBreakBefore w:val="0"/>
              <w:widowControl w:val="0"/>
              <w:kinsoku/>
              <w:wordWrap/>
              <w:overflowPunct/>
              <w:topLinePunct w:val="0"/>
              <w:autoSpaceDE/>
              <w:autoSpaceDN/>
              <w:bidi w:val="0"/>
              <w:snapToGrid/>
              <w:spacing w:line="400" w:lineRule="exact"/>
              <w:ind w:left="0" w:leftChars="0" w:firstLine="0" w:firstLineChars="0"/>
              <w:textAlignment w:val="auto"/>
              <w:rPr>
                <w:rStyle w:val="19"/>
                <w:rFonts w:hint="eastAsia" w:ascii="宋体" w:hAnsi="宋体" w:cs="宋体"/>
                <w:color w:val="auto"/>
                <w:kern w:val="2"/>
                <w:sz w:val="24"/>
                <w:szCs w:val="24"/>
                <w:shd w:val="clear" w:color="auto" w:fill="auto"/>
                <w:lang w:val="en-US" w:eastAsia="zh-CN" w:bidi="ar-SA"/>
              </w:rPr>
            </w:pPr>
            <w:r>
              <w:rPr>
                <w:rStyle w:val="19"/>
                <w:rFonts w:hint="eastAsia" w:ascii="宋体" w:hAnsi="宋体" w:cs="宋体"/>
                <w:color w:val="auto"/>
                <w:kern w:val="2"/>
                <w:sz w:val="24"/>
                <w:szCs w:val="24"/>
                <w:shd w:val="clear" w:color="auto" w:fill="auto"/>
                <w:lang w:val="en-US" w:eastAsia="zh-CN" w:bidi="ar-SA"/>
              </w:rPr>
              <w:t>（2）无论比选结果如何，比选申请人的参选资料均不退回。</w:t>
            </w:r>
          </w:p>
          <w:p w14:paraId="58B63D21">
            <w:pPr>
              <w:pStyle w:val="12"/>
              <w:keepNext w:val="0"/>
              <w:keepLines w:val="0"/>
              <w:pageBreakBefore w:val="0"/>
              <w:widowControl w:val="0"/>
              <w:kinsoku/>
              <w:wordWrap/>
              <w:overflowPunct/>
              <w:topLinePunct w:val="0"/>
              <w:autoSpaceDE/>
              <w:autoSpaceDN/>
              <w:bidi w:val="0"/>
              <w:snapToGrid/>
              <w:spacing w:line="400" w:lineRule="exact"/>
              <w:ind w:left="0" w:leftChars="0" w:firstLine="0" w:firstLineChars="0"/>
              <w:textAlignment w:val="auto"/>
              <w:rPr>
                <w:rFonts w:hint="eastAsia"/>
                <w:color w:val="auto"/>
                <w:sz w:val="24"/>
                <w:szCs w:val="24"/>
                <w:shd w:val="clear" w:color="auto" w:fill="auto"/>
              </w:rPr>
            </w:pPr>
            <w:r>
              <w:rPr>
                <w:rStyle w:val="19"/>
                <w:rFonts w:hint="eastAsia" w:ascii="宋体" w:hAnsi="宋体" w:cs="宋体"/>
                <w:color w:val="auto"/>
                <w:kern w:val="2"/>
                <w:sz w:val="24"/>
                <w:szCs w:val="24"/>
                <w:shd w:val="clear" w:color="auto" w:fill="auto"/>
                <w:lang w:val="en-US" w:eastAsia="zh-CN" w:bidi="ar-SA"/>
              </w:rPr>
              <w:t>（3）比选人不对未中选人作任何解释。</w:t>
            </w:r>
          </w:p>
        </w:tc>
      </w:tr>
      <w:tr w14:paraId="120BA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2A21C2EA">
            <w:pPr>
              <w:jc w:val="center"/>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30</w:t>
            </w:r>
          </w:p>
        </w:tc>
        <w:tc>
          <w:tcPr>
            <w:tcW w:w="2320" w:type="dxa"/>
            <w:vAlign w:val="center"/>
          </w:tcPr>
          <w:p w14:paraId="1415EF26">
            <w:pPr>
              <w:jc w:val="center"/>
              <w:rPr>
                <w:rFonts w:hint="eastAsia"/>
                <w:color w:val="auto"/>
                <w:sz w:val="24"/>
                <w:szCs w:val="24"/>
                <w:shd w:val="clear" w:color="auto" w:fill="auto"/>
              </w:rPr>
            </w:pPr>
            <w:r>
              <w:rPr>
                <w:rFonts w:hint="eastAsia"/>
                <w:color w:val="auto"/>
                <w:sz w:val="24"/>
                <w:szCs w:val="24"/>
                <w:shd w:val="clear" w:color="auto" w:fill="auto"/>
              </w:rPr>
              <w:t>履约担保及合同签署</w:t>
            </w:r>
          </w:p>
        </w:tc>
        <w:tc>
          <w:tcPr>
            <w:tcW w:w="6434" w:type="dxa"/>
            <w:vAlign w:val="center"/>
          </w:tcPr>
          <w:p w14:paraId="010D0CEE">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rPr>
              <w:t>（1）本项目无需</w:t>
            </w:r>
            <w:r>
              <w:rPr>
                <w:rFonts w:hint="eastAsia"/>
                <w:color w:val="auto"/>
                <w:sz w:val="24"/>
                <w:szCs w:val="24"/>
                <w:shd w:val="clear" w:color="auto" w:fill="auto"/>
                <w:lang w:val="en-US" w:eastAsia="zh-CN"/>
              </w:rPr>
              <w:t>保证金、</w:t>
            </w:r>
            <w:r>
              <w:rPr>
                <w:rFonts w:hint="eastAsia"/>
                <w:color w:val="auto"/>
                <w:sz w:val="24"/>
                <w:szCs w:val="24"/>
                <w:shd w:val="clear" w:color="auto" w:fill="auto"/>
              </w:rPr>
              <w:t>履约担保。</w:t>
            </w:r>
          </w:p>
          <w:p w14:paraId="0F2FC3FD">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rPr>
              <w:t>（2）在比选人发出中选通知书后</w:t>
            </w:r>
            <w:r>
              <w:rPr>
                <w:rFonts w:hint="eastAsia"/>
                <w:color w:val="auto"/>
                <w:sz w:val="24"/>
                <w:szCs w:val="24"/>
                <w:shd w:val="clear" w:color="auto" w:fill="auto"/>
                <w:lang w:val="en-US" w:eastAsia="zh-CN"/>
              </w:rPr>
              <w:t>5</w:t>
            </w:r>
            <w:r>
              <w:rPr>
                <w:rFonts w:hint="eastAsia"/>
                <w:color w:val="auto"/>
                <w:sz w:val="24"/>
                <w:szCs w:val="24"/>
                <w:shd w:val="clear" w:color="auto" w:fill="auto"/>
              </w:rPr>
              <w:t>天内，中选人与比选人签订合同。</w:t>
            </w:r>
          </w:p>
          <w:p w14:paraId="3E801FB2">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rPr>
              <w:t>（3）中选人无正当理由拒签合同的，比选人取消将其中标资格。</w:t>
            </w:r>
          </w:p>
        </w:tc>
      </w:tr>
      <w:tr w14:paraId="386B2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1E0DB7E0">
            <w:pPr>
              <w:jc w:val="center"/>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31</w:t>
            </w:r>
          </w:p>
        </w:tc>
        <w:tc>
          <w:tcPr>
            <w:tcW w:w="2320" w:type="dxa"/>
            <w:vAlign w:val="center"/>
          </w:tcPr>
          <w:p w14:paraId="14A92B0C">
            <w:pPr>
              <w:jc w:val="center"/>
              <w:rPr>
                <w:rFonts w:hint="eastAsia"/>
                <w:color w:val="auto"/>
                <w:sz w:val="24"/>
                <w:szCs w:val="24"/>
                <w:shd w:val="clear" w:color="auto" w:fill="auto"/>
              </w:rPr>
            </w:pPr>
            <w:r>
              <w:rPr>
                <w:rFonts w:hint="eastAsia"/>
                <w:color w:val="auto"/>
                <w:sz w:val="24"/>
                <w:szCs w:val="24"/>
                <w:shd w:val="clear" w:color="auto" w:fill="auto"/>
              </w:rPr>
              <w:t>重新比选</w:t>
            </w:r>
          </w:p>
        </w:tc>
        <w:tc>
          <w:tcPr>
            <w:tcW w:w="6434" w:type="dxa"/>
            <w:vAlign w:val="center"/>
          </w:tcPr>
          <w:p w14:paraId="2DB0594C">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rPr>
              <w:t>出现下列特殊情况之一，比选人可重新比选：</w:t>
            </w:r>
          </w:p>
          <w:p w14:paraId="46E56DC1">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rPr>
              <w:t>（1）报价截止时间止，递交比选申请文件少于三个的；</w:t>
            </w:r>
          </w:p>
          <w:p w14:paraId="774D1B44">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rPr>
              <w:t>（2）经评标小组评审后否决全部报价的；</w:t>
            </w:r>
          </w:p>
          <w:p w14:paraId="532AB27C">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rPr>
              <w:t>（3）评标小组推荐的中标候选人均未能与比选人签订合同的；</w:t>
            </w:r>
          </w:p>
          <w:p w14:paraId="7D2A1446">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color w:val="auto"/>
                <w:sz w:val="24"/>
                <w:szCs w:val="24"/>
                <w:shd w:val="clear" w:color="auto" w:fill="auto"/>
              </w:rPr>
            </w:pPr>
            <w:r>
              <w:rPr>
                <w:rFonts w:hint="eastAsia"/>
                <w:color w:val="auto"/>
                <w:sz w:val="24"/>
                <w:szCs w:val="24"/>
                <w:shd w:val="clear" w:color="auto" w:fill="auto"/>
              </w:rPr>
              <w:t>（4）法律规定的其他情形。</w:t>
            </w:r>
          </w:p>
        </w:tc>
      </w:tr>
      <w:tr w14:paraId="33814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5957ED96">
            <w:pPr>
              <w:jc w:val="center"/>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32</w:t>
            </w:r>
          </w:p>
        </w:tc>
        <w:tc>
          <w:tcPr>
            <w:tcW w:w="2320" w:type="dxa"/>
            <w:vAlign w:val="center"/>
          </w:tcPr>
          <w:p w14:paraId="4BA888BF">
            <w:pPr>
              <w:jc w:val="center"/>
              <w:rPr>
                <w:rFonts w:hint="eastAsia"/>
                <w:color w:val="auto"/>
                <w:sz w:val="24"/>
                <w:szCs w:val="24"/>
                <w:shd w:val="clear" w:color="auto" w:fill="auto"/>
                <w:lang w:val="en-US" w:eastAsia="zh-CN"/>
              </w:rPr>
            </w:pPr>
            <w:r>
              <w:rPr>
                <w:rFonts w:hint="eastAsia"/>
                <w:color w:val="auto"/>
                <w:sz w:val="24"/>
                <w:szCs w:val="24"/>
                <w:shd w:val="clear" w:color="auto" w:fill="auto"/>
              </w:rPr>
              <w:t>监督部门</w:t>
            </w:r>
          </w:p>
        </w:tc>
        <w:tc>
          <w:tcPr>
            <w:tcW w:w="6434" w:type="dxa"/>
            <w:vAlign w:val="center"/>
          </w:tcPr>
          <w:p w14:paraId="07416743">
            <w:pPr>
              <w:jc w:val="left"/>
              <w:rPr>
                <w:rFonts w:hint="eastAsia"/>
                <w:color w:val="auto"/>
                <w:sz w:val="24"/>
                <w:szCs w:val="24"/>
                <w:shd w:val="clear" w:color="auto" w:fill="auto"/>
              </w:rPr>
            </w:pPr>
            <w:r>
              <w:rPr>
                <w:rFonts w:hint="eastAsia"/>
                <w:color w:val="auto"/>
                <w:sz w:val="24"/>
                <w:szCs w:val="24"/>
                <w:shd w:val="clear" w:color="auto" w:fill="auto"/>
              </w:rPr>
              <w:t>监督部门：</w:t>
            </w:r>
            <w:r>
              <w:rPr>
                <w:rFonts w:hint="eastAsia"/>
                <w:color w:val="auto"/>
                <w:sz w:val="24"/>
                <w:szCs w:val="24"/>
                <w:shd w:val="clear" w:color="auto" w:fill="auto"/>
                <w:lang w:val="en-US" w:eastAsia="zh-CN"/>
              </w:rPr>
              <w:t>四川叙古高速公路开发有限责任公司招标办公室</w:t>
            </w:r>
            <w:r>
              <w:rPr>
                <w:rFonts w:hint="eastAsia"/>
                <w:color w:val="auto"/>
                <w:sz w:val="24"/>
                <w:szCs w:val="24"/>
                <w:shd w:val="clear" w:color="auto" w:fill="auto"/>
              </w:rPr>
              <w:t>地址：</w:t>
            </w:r>
            <w:r>
              <w:rPr>
                <w:rFonts w:hint="eastAsia"/>
                <w:color w:val="auto"/>
                <w:sz w:val="24"/>
                <w:szCs w:val="24"/>
                <w:shd w:val="clear" w:color="auto" w:fill="auto"/>
                <w:lang w:eastAsia="zh-CN"/>
              </w:rPr>
              <w:t>四川叙古高速公路开发有限责任公司、四川叙威高速公路有限责任公司、四川川黔高速公路有限公司</w:t>
            </w:r>
            <w:r>
              <w:rPr>
                <w:rFonts w:hint="eastAsia"/>
                <w:color w:val="auto"/>
                <w:sz w:val="24"/>
                <w:szCs w:val="24"/>
                <w:shd w:val="clear" w:color="auto" w:fill="auto"/>
              </w:rPr>
              <w:t>（泸州市古蔺县叙古高速公路古蔺收费站)</w:t>
            </w:r>
          </w:p>
          <w:p w14:paraId="49AE8E64">
            <w:pPr>
              <w:jc w:val="left"/>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电话：0830-7771260</w:t>
            </w:r>
          </w:p>
        </w:tc>
      </w:tr>
      <w:tr w14:paraId="3E5EA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9" w:type="dxa"/>
            <w:vAlign w:val="center"/>
          </w:tcPr>
          <w:p w14:paraId="60F9653A">
            <w:pPr>
              <w:jc w:val="center"/>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33</w:t>
            </w:r>
          </w:p>
        </w:tc>
        <w:tc>
          <w:tcPr>
            <w:tcW w:w="2320" w:type="dxa"/>
            <w:vAlign w:val="center"/>
          </w:tcPr>
          <w:p w14:paraId="2FA56130">
            <w:pPr>
              <w:keepNext w:val="0"/>
              <w:keepLines w:val="0"/>
              <w:pageBreakBefore w:val="0"/>
              <w:kinsoku/>
              <w:wordWrap/>
              <w:overflowPunct/>
              <w:topLinePunct w:val="0"/>
              <w:autoSpaceDE/>
              <w:autoSpaceDN/>
              <w:bidi w:val="0"/>
              <w:snapToGrid/>
              <w:spacing w:line="288" w:lineRule="auto"/>
              <w:jc w:val="center"/>
              <w:textAlignment w:val="auto"/>
              <w:rPr>
                <w:rFonts w:hint="eastAsia" w:ascii="宋体" w:hAnsi="宋体" w:eastAsia="宋体" w:cs="宋体"/>
                <w:b w:val="0"/>
                <w:color w:val="auto"/>
                <w:spacing w:val="0"/>
                <w:w w:val="100"/>
                <w:kern w:val="0"/>
                <w:sz w:val="24"/>
                <w:szCs w:val="24"/>
                <w:highlight w:val="none"/>
                <w:u w:val="none"/>
                <w:lang w:val="en-US" w:eastAsia="en-US" w:bidi="ar-SA"/>
              </w:rPr>
            </w:pPr>
            <w:r>
              <w:rPr>
                <w:rFonts w:hint="eastAsia" w:ascii="宋体" w:hAnsi="宋体" w:eastAsia="宋体" w:cs="宋体"/>
                <w:b w:val="0"/>
                <w:color w:val="auto"/>
                <w:spacing w:val="0"/>
                <w:w w:val="100"/>
                <w:kern w:val="0"/>
                <w:sz w:val="24"/>
                <w:szCs w:val="24"/>
                <w:highlight w:val="none"/>
                <w:u w:val="none"/>
              </w:rPr>
              <w:t>低于成本报价</w:t>
            </w:r>
          </w:p>
        </w:tc>
        <w:tc>
          <w:tcPr>
            <w:tcW w:w="6434" w:type="dxa"/>
            <w:vAlign w:val="center"/>
          </w:tcPr>
          <w:p w14:paraId="0CC2727F">
            <w:pPr>
              <w:spacing w:line="288" w:lineRule="auto"/>
              <w:ind w:firstLine="240" w:firstLineChars="100"/>
              <w:jc w:val="both"/>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eastAsia="zh-CN"/>
              </w:rPr>
              <w:t>在评标过程中，评标委员会发现投标人的报价明显低于其他投标报价，使得其投标报价可能低于其个别成本的，应当要求该投标人作出书面说明,评标委员会应从投标人制造成本、运输成本、管理成本、交货期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tc>
      </w:tr>
    </w:tbl>
    <w:p w14:paraId="2C5746CF">
      <w:pPr>
        <w:pStyle w:val="8"/>
        <w:spacing w:line="360" w:lineRule="auto"/>
        <w:jc w:val="both"/>
        <w:rPr>
          <w:rFonts w:hint="eastAsia" w:hAnsi="宋体" w:cs="宋体"/>
          <w:b/>
          <w:color w:val="auto"/>
          <w:sz w:val="30"/>
          <w:szCs w:val="30"/>
          <w:shd w:val="clear" w:color="auto" w:fill="auto"/>
        </w:rPr>
      </w:pPr>
    </w:p>
    <w:p w14:paraId="45DFD71C">
      <w:pPr>
        <w:pStyle w:val="8"/>
        <w:spacing w:line="360" w:lineRule="auto"/>
        <w:jc w:val="both"/>
        <w:rPr>
          <w:rFonts w:hint="eastAsia" w:hAnsi="宋体" w:cs="宋体"/>
          <w:b/>
          <w:color w:val="auto"/>
          <w:sz w:val="30"/>
          <w:szCs w:val="30"/>
          <w:shd w:val="clear" w:color="auto" w:fill="auto"/>
        </w:rPr>
      </w:pPr>
    </w:p>
    <w:p w14:paraId="632F6EA0">
      <w:pPr>
        <w:pStyle w:val="8"/>
        <w:spacing w:line="360" w:lineRule="auto"/>
        <w:jc w:val="both"/>
        <w:rPr>
          <w:rFonts w:hint="eastAsia" w:hAnsi="宋体" w:cs="宋体"/>
          <w:b/>
          <w:color w:val="auto"/>
          <w:sz w:val="30"/>
          <w:szCs w:val="30"/>
          <w:shd w:val="clear" w:color="auto" w:fill="auto"/>
        </w:rPr>
      </w:pPr>
    </w:p>
    <w:p w14:paraId="65D47E37">
      <w:pPr>
        <w:pStyle w:val="8"/>
        <w:spacing w:line="360" w:lineRule="auto"/>
        <w:jc w:val="both"/>
        <w:rPr>
          <w:rFonts w:hint="eastAsia" w:hAnsi="宋体" w:cs="宋体"/>
          <w:b/>
          <w:color w:val="auto"/>
          <w:sz w:val="30"/>
          <w:szCs w:val="30"/>
          <w:shd w:val="clear" w:color="auto" w:fill="auto"/>
        </w:rPr>
      </w:pPr>
    </w:p>
    <w:p w14:paraId="02C672B6">
      <w:pPr>
        <w:pStyle w:val="8"/>
        <w:spacing w:line="360" w:lineRule="auto"/>
        <w:jc w:val="both"/>
        <w:rPr>
          <w:rFonts w:hint="eastAsia" w:hAnsi="宋体" w:cs="宋体"/>
          <w:b/>
          <w:color w:val="auto"/>
          <w:sz w:val="30"/>
          <w:szCs w:val="30"/>
          <w:shd w:val="clear" w:color="auto" w:fill="auto"/>
        </w:rPr>
      </w:pPr>
    </w:p>
    <w:p w14:paraId="2C362FDB">
      <w:pPr>
        <w:pStyle w:val="8"/>
        <w:spacing w:line="360" w:lineRule="auto"/>
        <w:jc w:val="both"/>
        <w:rPr>
          <w:rFonts w:hint="eastAsia" w:hAnsi="宋体" w:cs="宋体"/>
          <w:b/>
          <w:color w:val="auto"/>
          <w:sz w:val="30"/>
          <w:szCs w:val="30"/>
          <w:shd w:val="clear" w:color="auto" w:fill="auto"/>
        </w:rPr>
      </w:pPr>
    </w:p>
    <w:p w14:paraId="09F21FB2">
      <w:pPr>
        <w:pStyle w:val="8"/>
        <w:spacing w:line="360" w:lineRule="auto"/>
        <w:jc w:val="both"/>
        <w:rPr>
          <w:rFonts w:hint="eastAsia" w:hAnsi="宋体" w:cs="宋体"/>
          <w:b/>
          <w:color w:val="auto"/>
          <w:sz w:val="30"/>
          <w:szCs w:val="30"/>
          <w:shd w:val="clear" w:color="auto" w:fill="auto"/>
        </w:rPr>
      </w:pPr>
    </w:p>
    <w:p w14:paraId="7DFD4D40">
      <w:pPr>
        <w:pStyle w:val="8"/>
        <w:spacing w:line="360" w:lineRule="auto"/>
        <w:jc w:val="both"/>
        <w:rPr>
          <w:rFonts w:hint="eastAsia" w:hAnsi="宋体" w:cs="宋体"/>
          <w:b/>
          <w:color w:val="auto"/>
          <w:sz w:val="30"/>
          <w:szCs w:val="30"/>
          <w:shd w:val="clear" w:color="auto" w:fill="auto"/>
        </w:rPr>
      </w:pPr>
    </w:p>
    <w:p w14:paraId="2DBFFAE5">
      <w:pPr>
        <w:pStyle w:val="8"/>
        <w:tabs>
          <w:tab w:val="left" w:pos="3945"/>
        </w:tabs>
        <w:spacing w:line="360" w:lineRule="auto"/>
        <w:jc w:val="both"/>
        <w:rPr>
          <w:rFonts w:hint="eastAsia" w:hAnsi="宋体" w:eastAsia="宋体" w:cs="宋体"/>
          <w:b/>
          <w:color w:val="auto"/>
          <w:sz w:val="30"/>
          <w:szCs w:val="30"/>
          <w:shd w:val="clear" w:color="auto" w:fill="auto"/>
          <w:lang w:eastAsia="zh-CN"/>
        </w:rPr>
      </w:pPr>
    </w:p>
    <w:p w14:paraId="226A2DE7">
      <w:pPr>
        <w:pStyle w:val="8"/>
        <w:spacing w:line="360" w:lineRule="auto"/>
        <w:ind w:firstLine="560"/>
        <w:jc w:val="center"/>
        <w:rPr>
          <w:rFonts w:hint="eastAsia" w:hAnsi="宋体" w:cs="宋体"/>
          <w:b/>
          <w:color w:val="auto"/>
          <w:sz w:val="30"/>
          <w:szCs w:val="30"/>
          <w:shd w:val="clear" w:color="auto" w:fill="auto"/>
        </w:rPr>
      </w:pPr>
      <w:r>
        <w:rPr>
          <w:rFonts w:hint="eastAsia" w:hAnsi="宋体" w:cs="宋体"/>
          <w:b/>
          <w:color w:val="auto"/>
          <w:sz w:val="30"/>
          <w:szCs w:val="30"/>
          <w:shd w:val="clear" w:color="auto" w:fill="auto"/>
        </w:rPr>
        <w:t>附录1 资格审查条件（资质最低要求）</w:t>
      </w:r>
    </w:p>
    <w:p w14:paraId="712A1B6E">
      <w:pPr>
        <w:pStyle w:val="8"/>
        <w:spacing w:line="240" w:lineRule="exact"/>
        <w:ind w:firstLine="560"/>
        <w:jc w:val="center"/>
        <w:rPr>
          <w:rFonts w:hint="eastAsia" w:hAnsi="宋体" w:cs="宋体"/>
          <w:b/>
          <w:color w:val="auto"/>
          <w:shd w:val="clear" w:color="auto" w:fill="auto"/>
        </w:rPr>
      </w:pPr>
    </w:p>
    <w:p w14:paraId="061BAA7C">
      <w:pPr>
        <w:rPr>
          <w:rFonts w:hint="eastAsia" w:eastAsia="宋体"/>
          <w:sz w:val="9"/>
          <w:lang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4"/>
      </w:tblGrid>
      <w:tr w14:paraId="064D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4" w:type="dxa"/>
            <w:vAlign w:val="center"/>
          </w:tcPr>
          <w:p w14:paraId="0294A658">
            <w:pPr>
              <w:jc w:val="center"/>
            </w:pPr>
            <w:r>
              <w:rPr>
                <w:rFonts w:hint="eastAsia" w:ascii="宋体" w:hAnsi="宋体" w:cs="宋体"/>
                <w:color w:val="auto"/>
                <w:sz w:val="24"/>
                <w:shd w:val="clear" w:color="auto" w:fill="auto"/>
                <w:lang w:val="en-US" w:eastAsia="zh-CN"/>
              </w:rPr>
              <w:t>一般</w:t>
            </w:r>
            <w:r>
              <w:rPr>
                <w:rFonts w:hint="eastAsia" w:ascii="宋体" w:hAnsi="宋体" w:eastAsia="宋体" w:cs="宋体"/>
                <w:color w:val="auto"/>
                <w:sz w:val="24"/>
                <w:shd w:val="clear" w:color="auto" w:fill="auto"/>
              </w:rPr>
              <w:t>要求</w:t>
            </w:r>
          </w:p>
        </w:tc>
      </w:tr>
      <w:tr w14:paraId="3576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584" w:type="dxa"/>
            <w:vAlign w:val="center"/>
          </w:tcPr>
          <w:p w14:paraId="0E23A0DC">
            <w:pPr>
              <w:numPr>
                <w:ilvl w:val="0"/>
                <w:numId w:val="2"/>
              </w:numPr>
              <w:rPr>
                <w:rFonts w:hint="eastAsia" w:ascii="宋体" w:hAnsi="宋体" w:cs="宋体"/>
                <w:color w:val="auto"/>
                <w:sz w:val="24"/>
                <w:shd w:val="clear" w:color="auto" w:fill="auto"/>
                <w:lang w:eastAsia="zh-CN"/>
              </w:rPr>
            </w:pPr>
            <w:r>
              <w:rPr>
                <w:rFonts w:hint="eastAsia" w:ascii="宋体" w:hAnsi="宋体" w:cs="宋体"/>
                <w:color w:val="auto"/>
                <w:sz w:val="24"/>
                <w:shd w:val="clear" w:color="auto" w:fill="auto"/>
                <w:lang w:eastAsia="zh-CN"/>
              </w:rPr>
              <w:t>具有有效的三证合一营业执照（或事业单位法人证书）。提供三证合一营业执照。</w:t>
            </w:r>
          </w:p>
          <w:p w14:paraId="069B08B2">
            <w:pPr>
              <w:numPr>
                <w:ilvl w:val="0"/>
                <w:numId w:val="2"/>
              </w:numPr>
            </w:pPr>
            <w:r>
              <w:rPr>
                <w:rFonts w:hint="eastAsia" w:ascii="宋体" w:hAnsi="宋体" w:cs="宋体"/>
                <w:color w:val="auto"/>
                <w:sz w:val="24"/>
                <w:shd w:val="clear" w:color="auto" w:fill="auto"/>
                <w:lang w:eastAsia="zh-CN"/>
              </w:rPr>
              <w:t>资质条件:为华为官方授权店。提供华为销售授权书</w:t>
            </w:r>
          </w:p>
        </w:tc>
      </w:tr>
    </w:tbl>
    <w:p w14:paraId="2865E032">
      <w:pPr>
        <w:pStyle w:val="8"/>
        <w:ind w:firstLine="420"/>
        <w:jc w:val="center"/>
        <w:outlineLvl w:val="1"/>
        <w:rPr>
          <w:rFonts w:hAnsi="宋体"/>
          <w:szCs w:val="21"/>
        </w:rPr>
      </w:pPr>
    </w:p>
    <w:p w14:paraId="0DCE3D0A">
      <w:pPr>
        <w:pStyle w:val="8"/>
        <w:ind w:firstLine="420"/>
        <w:jc w:val="center"/>
        <w:outlineLvl w:val="1"/>
        <w:rPr>
          <w:rFonts w:hAnsi="宋体"/>
          <w:szCs w:val="21"/>
        </w:rPr>
      </w:pPr>
    </w:p>
    <w:p w14:paraId="675389E7">
      <w:pPr>
        <w:pStyle w:val="8"/>
        <w:spacing w:line="360" w:lineRule="auto"/>
        <w:ind w:firstLine="560"/>
        <w:jc w:val="center"/>
        <w:rPr>
          <w:rFonts w:hint="eastAsia" w:hAnsi="宋体" w:cs="宋体"/>
          <w:b/>
          <w:color w:val="auto"/>
          <w:sz w:val="30"/>
          <w:szCs w:val="30"/>
          <w:shd w:val="clear" w:color="auto" w:fill="auto"/>
        </w:rPr>
      </w:pPr>
      <w:r>
        <w:rPr>
          <w:rFonts w:hint="eastAsia" w:ascii="黑体" w:hAnsi="Times New Roman" w:eastAsia="黑体"/>
          <w:b/>
          <w:sz w:val="32"/>
        </w:rPr>
        <w:t xml:space="preserve"> </w:t>
      </w:r>
      <w:r>
        <w:rPr>
          <w:rFonts w:hint="eastAsia" w:ascii="黑体" w:hAnsi="Times New Roman" w:eastAsia="黑体"/>
          <w:b/>
          <w:sz w:val="32"/>
          <w:lang w:val="en-US"/>
        </w:rPr>
        <w:t xml:space="preserve"> </w:t>
      </w:r>
      <w:r>
        <w:rPr>
          <w:rFonts w:hint="eastAsia" w:hAnsi="宋体" w:cs="宋体"/>
          <w:b/>
          <w:color w:val="auto"/>
          <w:sz w:val="30"/>
          <w:szCs w:val="30"/>
          <w:shd w:val="clear" w:color="auto" w:fill="auto"/>
        </w:rPr>
        <w:t>附录</w:t>
      </w:r>
      <w:r>
        <w:rPr>
          <w:rFonts w:hint="eastAsia" w:hAnsi="宋体" w:cs="宋体"/>
          <w:b/>
          <w:color w:val="auto"/>
          <w:sz w:val="30"/>
          <w:szCs w:val="30"/>
          <w:shd w:val="clear" w:color="auto" w:fill="auto"/>
          <w:lang w:val="en-US" w:eastAsia="zh-CN"/>
        </w:rPr>
        <w:t xml:space="preserve">2 </w:t>
      </w:r>
      <w:r>
        <w:rPr>
          <w:rFonts w:hint="eastAsia" w:hAnsi="宋体" w:cs="宋体"/>
          <w:b/>
          <w:color w:val="auto"/>
          <w:sz w:val="30"/>
          <w:szCs w:val="30"/>
          <w:shd w:val="clear" w:color="auto" w:fill="auto"/>
        </w:rPr>
        <w:t>资格审查条件（</w:t>
      </w:r>
      <w:r>
        <w:rPr>
          <w:rFonts w:hint="eastAsia" w:hAnsi="宋体" w:cs="宋体"/>
          <w:b/>
          <w:color w:val="auto"/>
          <w:sz w:val="30"/>
          <w:szCs w:val="30"/>
          <w:shd w:val="clear" w:color="auto" w:fill="auto"/>
          <w:lang w:val="en-US" w:eastAsia="zh-CN"/>
        </w:rPr>
        <w:t>信誉</w:t>
      </w:r>
      <w:r>
        <w:rPr>
          <w:rFonts w:hint="eastAsia" w:hAnsi="宋体" w:cs="宋体"/>
          <w:b/>
          <w:color w:val="auto"/>
          <w:sz w:val="30"/>
          <w:szCs w:val="30"/>
          <w:shd w:val="clear" w:color="auto" w:fill="auto"/>
        </w:rPr>
        <w:t>最低要求）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1"/>
      </w:tblGrid>
      <w:tr w14:paraId="3B79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601" w:type="dxa"/>
            <w:vAlign w:val="center"/>
          </w:tcPr>
          <w:p w14:paraId="15903C03">
            <w:pPr>
              <w:jc w:val="center"/>
            </w:pPr>
            <w:r>
              <w:rPr>
                <w:rFonts w:hint="eastAsia" w:ascii="宋体" w:hAnsi="宋体" w:eastAsia="宋体" w:cs="宋体"/>
                <w:color w:val="auto"/>
                <w:sz w:val="24"/>
                <w:shd w:val="clear" w:color="auto" w:fill="auto"/>
              </w:rPr>
              <w:t>信誉要求</w:t>
            </w:r>
          </w:p>
        </w:tc>
      </w:tr>
      <w:tr w14:paraId="23BE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9601" w:type="dxa"/>
            <w:vAlign w:val="center"/>
          </w:tcPr>
          <w:p w14:paraId="38241226">
            <w:pPr>
              <w:spacing w:line="360" w:lineRule="auto"/>
              <w:ind w:firstLine="360" w:firstLineChars="150"/>
              <w:jc w:val="left"/>
              <w:rPr>
                <w:rFonts w:hint="eastAsia" w:ascii="宋体" w:hAnsi="宋体" w:cs="宋体"/>
                <w:color w:val="auto"/>
                <w:sz w:val="24"/>
                <w:shd w:val="clear" w:color="auto" w:fill="auto"/>
                <w:lang w:val="en-US" w:eastAsia="zh-CN"/>
              </w:rPr>
            </w:pP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1</w:t>
            </w: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比选申请人没有正受到责令停产、停业的行政处罚或正处于财产被接管、冻结、破产的状态；</w:t>
            </w:r>
          </w:p>
          <w:p w14:paraId="4BABDBBC">
            <w:pPr>
              <w:spacing w:line="360" w:lineRule="auto"/>
              <w:ind w:firstLine="360" w:firstLineChars="150"/>
              <w:jc w:val="left"/>
              <w:rPr>
                <w:rFonts w:hint="eastAsia" w:ascii="宋体" w:hAnsi="宋体" w:cs="宋体"/>
                <w:color w:val="auto"/>
                <w:sz w:val="24"/>
                <w:shd w:val="clear" w:color="auto" w:fill="auto"/>
                <w:lang w:val="en-US" w:eastAsia="zh-CN"/>
              </w:rPr>
            </w:pP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2</w:t>
            </w: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比选申请人没有处于取消投标资格的行政处罚的有效期内；</w:t>
            </w:r>
          </w:p>
          <w:p w14:paraId="7C5D5E31">
            <w:pPr>
              <w:spacing w:line="360" w:lineRule="auto"/>
              <w:ind w:firstLine="360" w:firstLineChars="150"/>
              <w:jc w:val="left"/>
              <w:rPr>
                <w:rFonts w:hint="eastAsia" w:ascii="宋体" w:hAnsi="宋体" w:cs="宋体"/>
                <w:color w:val="auto"/>
                <w:sz w:val="24"/>
                <w:shd w:val="clear" w:color="auto" w:fill="auto"/>
                <w:lang w:val="en-US" w:eastAsia="zh-CN"/>
              </w:rPr>
            </w:pP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3</w:t>
            </w: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比选申请人没有涉及正在诉讼的案件，或涉及正在诉讼的案件但经评审委员会认定不会对承担本项目造成重大影响；</w:t>
            </w:r>
          </w:p>
          <w:p w14:paraId="4D1FF078">
            <w:pPr>
              <w:spacing w:line="360" w:lineRule="auto"/>
              <w:ind w:firstLine="360" w:firstLineChars="150"/>
              <w:jc w:val="left"/>
              <w:rPr>
                <w:rFonts w:hint="eastAsia" w:ascii="宋体" w:hAnsi="宋体" w:cs="宋体"/>
                <w:color w:val="auto"/>
                <w:sz w:val="24"/>
                <w:shd w:val="clear" w:color="auto" w:fill="auto"/>
                <w:lang w:val="en-US" w:eastAsia="zh-CN"/>
              </w:rPr>
            </w:pP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4</w:t>
            </w:r>
            <w:r>
              <w:rPr>
                <w:rFonts w:hint="default" w:ascii="宋体" w:hAnsi="宋体" w:cs="宋体"/>
                <w:color w:val="auto"/>
                <w:sz w:val="24"/>
                <w:shd w:val="clear" w:color="auto" w:fill="auto"/>
                <w:lang w:val="en-US" w:eastAsia="zh-CN"/>
              </w:rPr>
              <w:t>）</w:t>
            </w:r>
            <w:r>
              <w:rPr>
                <w:rFonts w:hint="eastAsia" w:ascii="宋体" w:hAnsi="宋体" w:cs="宋体"/>
                <w:color w:val="auto"/>
                <w:sz w:val="24"/>
                <w:shd w:val="clear" w:color="auto" w:fill="auto"/>
                <w:lang w:val="en-US" w:eastAsia="zh-CN"/>
              </w:rPr>
              <w:t>比选申请人没有提供虚假材料。</w:t>
            </w:r>
          </w:p>
          <w:p w14:paraId="7B25EFE1"/>
        </w:tc>
      </w:tr>
    </w:tbl>
    <w:p w14:paraId="729C32AA">
      <w:pP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注：信誉要求由各比选申请人自行承诺，承诺书须盖单位公章。</w:t>
      </w:r>
    </w:p>
    <w:p w14:paraId="744CBFBF">
      <w:pPr>
        <w:pStyle w:val="12"/>
        <w:spacing w:line="360" w:lineRule="auto"/>
        <w:ind w:left="0" w:leftChars="0" w:firstLine="320" w:firstLineChars="100"/>
        <w:rPr>
          <w:rFonts w:hint="eastAsia" w:ascii="宋体" w:hAnsi="宋体" w:cs="宋体"/>
          <w:color w:val="auto"/>
          <w:sz w:val="24"/>
          <w:szCs w:val="24"/>
          <w:shd w:val="clear" w:color="auto" w:fill="auto"/>
        </w:rPr>
      </w:pPr>
      <w:r>
        <w:rPr>
          <w:rFonts w:ascii="宋体" w:hAnsi="宋体" w:cs="宋体"/>
          <w:color w:val="auto"/>
          <w:sz w:val="32"/>
          <w:szCs w:val="32"/>
          <w:shd w:val="clear" w:color="auto" w:fill="auto"/>
          <w:lang w:val="zh-CN"/>
        </w:rPr>
        <w:br w:type="page"/>
      </w:r>
    </w:p>
    <w:p w14:paraId="137C4217">
      <w:pPr>
        <w:pStyle w:val="12"/>
        <w:spacing w:line="360" w:lineRule="auto"/>
        <w:ind w:left="0" w:leftChars="0"/>
        <w:rPr>
          <w:rFonts w:hint="eastAsia" w:ascii="宋体" w:hAnsi="宋体" w:cs="宋体"/>
          <w:color w:val="auto"/>
          <w:sz w:val="24"/>
          <w:szCs w:val="24"/>
          <w:shd w:val="clear" w:color="auto" w:fill="auto"/>
        </w:rPr>
      </w:pPr>
    </w:p>
    <w:p w14:paraId="3C64745D">
      <w:pPr>
        <w:pStyle w:val="12"/>
        <w:spacing w:line="360" w:lineRule="auto"/>
        <w:ind w:left="0" w:leftChars="0"/>
        <w:rPr>
          <w:rFonts w:hint="eastAsia" w:ascii="宋体" w:hAnsi="宋体" w:cs="宋体"/>
          <w:color w:val="auto"/>
          <w:sz w:val="24"/>
          <w:szCs w:val="24"/>
          <w:shd w:val="clear" w:color="auto" w:fill="auto"/>
        </w:rPr>
      </w:pPr>
    </w:p>
    <w:p w14:paraId="74994299">
      <w:pPr>
        <w:pStyle w:val="12"/>
        <w:spacing w:line="360" w:lineRule="auto"/>
        <w:ind w:left="0" w:leftChars="0"/>
        <w:rPr>
          <w:rFonts w:hint="eastAsia" w:ascii="宋体" w:hAnsi="宋体" w:cs="宋体"/>
          <w:color w:val="auto"/>
          <w:sz w:val="24"/>
          <w:szCs w:val="24"/>
          <w:shd w:val="clear" w:color="auto" w:fill="auto"/>
        </w:rPr>
      </w:pPr>
    </w:p>
    <w:p w14:paraId="2DDB5B59">
      <w:pPr>
        <w:pStyle w:val="12"/>
        <w:spacing w:line="360" w:lineRule="auto"/>
        <w:ind w:left="0" w:leftChars="0"/>
        <w:rPr>
          <w:rFonts w:hint="eastAsia" w:ascii="宋体" w:hAnsi="宋体" w:cs="宋体"/>
          <w:color w:val="auto"/>
          <w:sz w:val="24"/>
          <w:szCs w:val="24"/>
          <w:shd w:val="clear" w:color="auto" w:fill="auto"/>
        </w:rPr>
      </w:pPr>
    </w:p>
    <w:p w14:paraId="12BE0D4F">
      <w:pPr>
        <w:pStyle w:val="12"/>
        <w:spacing w:line="360" w:lineRule="auto"/>
        <w:ind w:left="0" w:leftChars="0"/>
        <w:rPr>
          <w:rFonts w:hint="eastAsia" w:ascii="宋体" w:hAnsi="宋体" w:cs="宋体"/>
          <w:color w:val="auto"/>
          <w:sz w:val="24"/>
          <w:szCs w:val="24"/>
          <w:shd w:val="clear" w:color="auto" w:fill="auto"/>
        </w:rPr>
      </w:pPr>
    </w:p>
    <w:p w14:paraId="309E5CA1">
      <w:pPr>
        <w:pStyle w:val="5"/>
        <w:jc w:val="center"/>
        <w:rPr>
          <w:rFonts w:hint="eastAsia"/>
          <w:color w:val="auto"/>
          <w:shd w:val="clear" w:color="auto" w:fill="auto"/>
        </w:rPr>
      </w:pPr>
      <w:bookmarkStart w:id="13" w:name="_Toc26520_WPSOffice_Level1"/>
      <w:r>
        <w:rPr>
          <w:rFonts w:hint="eastAsia"/>
          <w:color w:val="auto"/>
          <w:shd w:val="clear" w:color="auto" w:fill="auto"/>
          <w:lang w:eastAsia="zh-CN"/>
        </w:rPr>
        <w:t>第三章</w:t>
      </w:r>
      <w:r>
        <w:rPr>
          <w:rFonts w:hint="eastAsia"/>
          <w:color w:val="auto"/>
          <w:shd w:val="clear" w:color="auto" w:fill="auto"/>
          <w:lang w:val="en-US" w:eastAsia="zh-CN"/>
        </w:rPr>
        <w:t xml:space="preserve"> 评审</w:t>
      </w:r>
      <w:r>
        <w:rPr>
          <w:rFonts w:hint="eastAsia"/>
          <w:color w:val="auto"/>
          <w:shd w:val="clear" w:color="auto" w:fill="auto"/>
          <w:lang w:eastAsia="zh-CN"/>
        </w:rPr>
        <w:t>办</w:t>
      </w:r>
      <w:bookmarkEnd w:id="13"/>
      <w:r>
        <w:rPr>
          <w:rFonts w:hint="eastAsia"/>
          <w:color w:val="auto"/>
          <w:shd w:val="clear" w:color="auto" w:fill="auto"/>
          <w:lang w:eastAsia="zh-CN"/>
        </w:rPr>
        <w:t>法</w:t>
      </w:r>
      <w:r>
        <w:rPr>
          <w:rFonts w:hint="eastAsia"/>
          <w:color w:val="auto"/>
          <w:shd w:val="clear" w:color="auto" w:fill="auto"/>
        </w:rPr>
        <w:br w:type="page"/>
      </w:r>
    </w:p>
    <w:p w14:paraId="2DB290D5">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评审办法前附表</w:t>
      </w:r>
    </w:p>
    <w:p w14:paraId="0A587B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《评审办法前附表》用于明确评审的方法、因素、标准。比选人根据本项目具体特点和实际需要详细列明评审因素、标准。前附表内容与正文不一致的，以前附表内容为准。</w:t>
      </w:r>
    </w:p>
    <w:p w14:paraId="39EDDEB9">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评审办法前附表</w:t>
      </w:r>
    </w:p>
    <w:tbl>
      <w:tblPr>
        <w:tblStyle w:val="25"/>
        <w:tblW w:w="95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1990"/>
        <w:gridCol w:w="6349"/>
      </w:tblGrid>
      <w:tr w14:paraId="1F659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182" w:type="dxa"/>
            <w:gridSpan w:val="2"/>
            <w:tcBorders>
              <w:top w:val="single" w:color="000000" w:sz="10" w:space="0"/>
              <w:left w:val="single" w:color="000000" w:sz="10" w:space="0"/>
            </w:tcBorders>
            <w:noWrap w:val="0"/>
            <w:vAlign w:val="center"/>
          </w:tcPr>
          <w:p w14:paraId="18F913A2">
            <w:pPr>
              <w:pStyle w:val="24"/>
              <w:keepNext w:val="0"/>
              <w:keepLines w:val="0"/>
              <w:pageBreakBefore w:val="0"/>
              <w:widowControl w:val="0"/>
              <w:kinsoku/>
              <w:wordWrap/>
              <w:overflowPunct/>
              <w:topLinePunct w:val="0"/>
              <w:autoSpaceDE/>
              <w:autoSpaceDN/>
              <w:bidi w:val="0"/>
              <w:adjustRightInd/>
              <w:snapToGrid/>
              <w:spacing w:before="118" w:line="400" w:lineRule="exact"/>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条款号</w:t>
            </w:r>
          </w:p>
        </w:tc>
        <w:tc>
          <w:tcPr>
            <w:tcW w:w="6349" w:type="dxa"/>
            <w:tcBorders>
              <w:top w:val="single" w:color="000000" w:sz="10" w:space="0"/>
              <w:right w:val="single" w:color="000000" w:sz="10" w:space="0"/>
            </w:tcBorders>
            <w:noWrap w:val="0"/>
            <w:vAlign w:val="top"/>
          </w:tcPr>
          <w:p w14:paraId="234DBBE5">
            <w:pPr>
              <w:pStyle w:val="24"/>
              <w:keepNext w:val="0"/>
              <w:keepLines w:val="0"/>
              <w:pageBreakBefore w:val="0"/>
              <w:widowControl w:val="0"/>
              <w:kinsoku/>
              <w:wordWrap/>
              <w:overflowPunct/>
              <w:topLinePunct w:val="0"/>
              <w:autoSpaceDE/>
              <w:autoSpaceDN/>
              <w:bidi w:val="0"/>
              <w:adjustRightInd/>
              <w:snapToGrid/>
              <w:spacing w:before="119" w:line="400" w:lineRule="exact"/>
              <w:ind w:left="2307"/>
              <w:textAlignment w:val="auto"/>
              <w:rPr>
                <w:rFonts w:hint="eastAsia" w:ascii="宋体" w:hAnsi="宋体" w:eastAsia="宋体" w:cs="宋体"/>
                <w:sz w:val="24"/>
                <w:szCs w:val="24"/>
              </w:rPr>
            </w:pPr>
            <w:r>
              <w:rPr>
                <w:rFonts w:hint="eastAsia" w:ascii="宋体" w:hAnsi="宋体" w:eastAsia="宋体" w:cs="宋体"/>
                <w:spacing w:val="-1"/>
                <w:sz w:val="24"/>
                <w:szCs w:val="24"/>
              </w:rPr>
              <w:t>评审因素与评审标准</w:t>
            </w:r>
          </w:p>
        </w:tc>
      </w:tr>
      <w:tr w14:paraId="1BBAB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92" w:type="dxa"/>
            <w:tcBorders>
              <w:left w:val="single" w:color="000000" w:sz="10" w:space="0"/>
            </w:tcBorders>
            <w:noWrap w:val="0"/>
            <w:vAlign w:val="center"/>
          </w:tcPr>
          <w:p w14:paraId="54A000C8">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990" w:type="dxa"/>
            <w:noWrap w:val="0"/>
            <w:vAlign w:val="center"/>
          </w:tcPr>
          <w:p w14:paraId="40D941D2">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评审方法</w:t>
            </w:r>
          </w:p>
        </w:tc>
        <w:tc>
          <w:tcPr>
            <w:tcW w:w="6349" w:type="dxa"/>
            <w:tcBorders>
              <w:right w:val="single" w:color="000000" w:sz="10" w:space="0"/>
            </w:tcBorders>
            <w:noWrap w:val="0"/>
            <w:vAlign w:val="center"/>
          </w:tcPr>
          <w:p w14:paraId="14504080">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宋体" w:hAnsi="宋体" w:eastAsia="宋体" w:cs="宋体"/>
                <w:sz w:val="24"/>
                <w:szCs w:val="24"/>
              </w:rPr>
            </w:pPr>
            <w:r>
              <w:rPr>
                <w:rFonts w:hint="eastAsia" w:ascii="宋体" w:hAnsi="宋体" w:eastAsia="宋体" w:cs="宋体"/>
                <w:spacing w:val="-3"/>
                <w:sz w:val="24"/>
                <w:szCs w:val="24"/>
                <w:highlight w:val="none"/>
              </w:rPr>
              <w:t>本次</w:t>
            </w:r>
            <w:r>
              <w:rPr>
                <w:rFonts w:hint="eastAsia" w:ascii="宋体" w:hAnsi="宋体" w:eastAsia="宋体" w:cs="宋体"/>
                <w:spacing w:val="-3"/>
                <w:sz w:val="24"/>
                <w:szCs w:val="24"/>
                <w:highlight w:val="none"/>
                <w:lang w:eastAsia="zh-CN"/>
              </w:rPr>
              <w:t>比选</w:t>
            </w:r>
            <w:r>
              <w:rPr>
                <w:rFonts w:hint="eastAsia" w:ascii="宋体" w:hAnsi="宋体" w:eastAsia="宋体" w:cs="宋体"/>
                <w:spacing w:val="-3"/>
                <w:sz w:val="24"/>
                <w:szCs w:val="24"/>
                <w:highlight w:val="none"/>
              </w:rPr>
              <w:t>采</w:t>
            </w:r>
            <w:r>
              <w:rPr>
                <w:rFonts w:hint="eastAsia" w:ascii="宋体" w:hAnsi="宋体" w:eastAsia="宋体" w:cs="宋体"/>
                <w:spacing w:val="-3"/>
                <w:sz w:val="24"/>
                <w:szCs w:val="24"/>
                <w:highlight w:val="none"/>
                <w:lang w:val="en-US" w:eastAsia="zh-CN"/>
              </w:rPr>
              <w:t>用综合评分法</w:t>
            </w:r>
            <w:r>
              <w:rPr>
                <w:rFonts w:hint="eastAsia" w:ascii="宋体" w:hAnsi="宋体" w:eastAsia="宋体" w:cs="宋体"/>
                <w:spacing w:val="-3"/>
                <w:sz w:val="24"/>
                <w:szCs w:val="24"/>
                <w:highlight w:val="none"/>
              </w:rPr>
              <w:t>。</w:t>
            </w:r>
          </w:p>
        </w:tc>
      </w:tr>
      <w:tr w14:paraId="36B90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1192" w:type="dxa"/>
            <w:tcBorders>
              <w:left w:val="single" w:color="000000" w:sz="10" w:space="0"/>
            </w:tcBorders>
            <w:noWrap w:val="0"/>
            <w:vAlign w:val="center"/>
          </w:tcPr>
          <w:p w14:paraId="692F372E">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2.1.1</w:t>
            </w:r>
          </w:p>
        </w:tc>
        <w:tc>
          <w:tcPr>
            <w:tcW w:w="1990" w:type="dxa"/>
            <w:noWrap w:val="0"/>
            <w:vAlign w:val="center"/>
          </w:tcPr>
          <w:p w14:paraId="494961D7">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资格</w:t>
            </w:r>
            <w:r>
              <w:rPr>
                <w:rFonts w:hint="eastAsia" w:ascii="宋体" w:hAnsi="宋体" w:eastAsia="宋体" w:cs="宋体"/>
                <w:spacing w:val="-3"/>
                <w:sz w:val="24"/>
                <w:szCs w:val="24"/>
              </w:rPr>
              <w:t>评审标准</w:t>
            </w:r>
          </w:p>
        </w:tc>
        <w:tc>
          <w:tcPr>
            <w:tcW w:w="6349" w:type="dxa"/>
            <w:tcBorders>
              <w:right w:val="single" w:color="000000" w:sz="10" w:space="0"/>
            </w:tcBorders>
            <w:noWrap w:val="0"/>
            <w:vAlign w:val="top"/>
          </w:tcPr>
          <w:p w14:paraId="3E6B660C">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）具有有效的三证合一营业执照（或事业单位法人证书）。提供三证合一营业执照。</w:t>
            </w:r>
          </w:p>
          <w:p w14:paraId="571E0AE7">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b w:val="0"/>
                <w:color w:val="auto"/>
                <w:spacing w:val="0"/>
                <w:w w:val="100"/>
                <w:kern w:val="0"/>
                <w:sz w:val="24"/>
                <w:szCs w:val="24"/>
                <w:highlight w:val="none"/>
                <w:lang w:eastAsia="zh-CN"/>
              </w:rPr>
              <w:t>为华为官方授权店。提供华为销售授权书</w:t>
            </w:r>
            <w:r>
              <w:rPr>
                <w:rFonts w:hint="eastAsia" w:ascii="宋体" w:hAnsi="宋体" w:eastAsia="宋体" w:cs="宋体"/>
                <w:sz w:val="24"/>
                <w:szCs w:val="24"/>
                <w:lang w:val="en-US" w:eastAsia="zh-CN"/>
              </w:rPr>
              <w:t>。</w:t>
            </w:r>
          </w:p>
          <w:p w14:paraId="4C9034E2">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出具了信誉承诺书。</w:t>
            </w:r>
          </w:p>
          <w:p w14:paraId="745DF09F">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具有投资参股关系的关联企业，或具有直接管理和被管理关系的母子公司，或同一母公司的子公司，不得同时参与本次比选。</w:t>
            </w:r>
          </w:p>
          <w:p w14:paraId="2947BCFA">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（5）本次比选不接受联合体参加比选。</w:t>
            </w:r>
          </w:p>
          <w:p w14:paraId="1B71E7B2">
            <w:pPr>
              <w:pStyle w:val="2"/>
              <w:autoSpaceDE w:val="0"/>
              <w:autoSpaceDN w:val="0"/>
              <w:rPr>
                <w:rFonts w:hint="eastAsia"/>
                <w:lang w:val="en-US" w:eastAsia="zh-CN"/>
              </w:rPr>
            </w:pPr>
          </w:p>
        </w:tc>
      </w:tr>
      <w:tr w14:paraId="679D0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1192" w:type="dxa"/>
            <w:tcBorders>
              <w:left w:val="single" w:color="000000" w:sz="10" w:space="0"/>
            </w:tcBorders>
            <w:noWrap w:val="0"/>
            <w:vAlign w:val="center"/>
          </w:tcPr>
          <w:p w14:paraId="3EF32D2C">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2.1.2</w:t>
            </w:r>
          </w:p>
        </w:tc>
        <w:tc>
          <w:tcPr>
            <w:tcW w:w="1990" w:type="dxa"/>
            <w:noWrap w:val="0"/>
            <w:vAlign w:val="center"/>
          </w:tcPr>
          <w:p w14:paraId="23723B5B">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宋体" w:hAnsi="宋体" w:eastAsia="宋体" w:cs="宋体"/>
                <w:sz w:val="24"/>
                <w:szCs w:val="24"/>
              </w:rPr>
            </w:pPr>
            <w:r>
              <w:rPr>
                <w:rFonts w:hint="eastAsia" w:ascii="宋体" w:hAnsi="宋体" w:eastAsia="宋体" w:cs="宋体"/>
                <w:spacing w:val="-5"/>
                <w:sz w:val="24"/>
                <w:szCs w:val="24"/>
                <w:lang w:val="en-US" w:eastAsia="zh-CN"/>
              </w:rPr>
              <w:t>形式</w:t>
            </w:r>
            <w:r>
              <w:rPr>
                <w:rFonts w:hint="eastAsia" w:ascii="宋体" w:hAnsi="宋体" w:eastAsia="宋体" w:cs="宋体"/>
                <w:spacing w:val="-5"/>
                <w:sz w:val="24"/>
                <w:szCs w:val="24"/>
              </w:rPr>
              <w:t>评审标准</w:t>
            </w:r>
          </w:p>
        </w:tc>
        <w:tc>
          <w:tcPr>
            <w:tcW w:w="6349" w:type="dxa"/>
            <w:tcBorders>
              <w:right w:val="single" w:color="000000" w:sz="10" w:space="0"/>
            </w:tcBorders>
            <w:noWrap w:val="0"/>
            <w:vAlign w:val="top"/>
          </w:tcPr>
          <w:p w14:paraId="64B3E85D">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highlight w:val="none"/>
                <w:lang w:eastAsia="zh-CN"/>
              </w:rPr>
              <w:t>比选申请文件</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文件规定的格式、内容填写</w:t>
            </w:r>
            <w:r>
              <w:rPr>
                <w:rFonts w:hint="eastAsia" w:ascii="宋体" w:hAnsi="宋体" w:eastAsia="宋体" w:cs="宋体"/>
                <w:spacing w:val="-1"/>
                <w:sz w:val="24"/>
                <w:szCs w:val="24"/>
                <w:highlight w:val="none"/>
              </w:rPr>
              <w:t>，字迹</w:t>
            </w:r>
            <w:r>
              <w:rPr>
                <w:rFonts w:hint="eastAsia" w:ascii="宋体" w:hAnsi="宋体" w:eastAsia="宋体" w:cs="宋体"/>
                <w:spacing w:val="-12"/>
                <w:sz w:val="24"/>
                <w:szCs w:val="24"/>
                <w:highlight w:val="none"/>
              </w:rPr>
              <w:t>清晰可辨</w:t>
            </w:r>
            <w:r>
              <w:rPr>
                <w:rFonts w:hint="eastAsia" w:ascii="宋体" w:hAnsi="宋体" w:eastAsia="宋体" w:cs="宋体"/>
                <w:spacing w:val="-8"/>
                <w:sz w:val="24"/>
                <w:szCs w:val="24"/>
              </w:rPr>
              <w:t>；</w:t>
            </w:r>
          </w:p>
          <w:p w14:paraId="7F406F52">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z w:val="24"/>
                <w:szCs w:val="24"/>
                <w:lang w:eastAsia="zh-CN"/>
              </w:rPr>
              <w:t>比选申请文件上法定代表人或其委托代理人的签字、报价人的单位章盖章齐全，符合比选文件规定</w:t>
            </w:r>
            <w:r>
              <w:rPr>
                <w:rFonts w:hint="eastAsia" w:ascii="宋体" w:hAnsi="宋体" w:eastAsia="宋体" w:cs="宋体"/>
                <w:sz w:val="24"/>
                <w:szCs w:val="24"/>
              </w:rPr>
              <w:t>；</w:t>
            </w:r>
          </w:p>
          <w:p w14:paraId="332DD285">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比选申请人法定代表人授权委托代理人签署比选申请文件的，须提交授权委托书， 且授权人和被授权人均在授权委托书上签名，</w:t>
            </w:r>
            <w:r>
              <w:rPr>
                <w:rFonts w:hint="eastAsia" w:ascii="宋体" w:hAnsi="宋体" w:eastAsia="宋体" w:cs="宋体"/>
                <w:sz w:val="24"/>
                <w:szCs w:val="24"/>
                <w:lang w:val="en-US" w:eastAsia="zh-CN"/>
              </w:rPr>
              <w:t>不得</w:t>
            </w:r>
            <w:r>
              <w:rPr>
                <w:rFonts w:hint="eastAsia" w:ascii="宋体" w:hAnsi="宋体" w:eastAsia="宋体" w:cs="宋体"/>
                <w:sz w:val="24"/>
                <w:szCs w:val="24"/>
                <w:lang w:eastAsia="zh-CN"/>
              </w:rPr>
              <w:t>使用印章、签名章或其他电子制版签名代替</w:t>
            </w:r>
            <w:r>
              <w:rPr>
                <w:rFonts w:hint="eastAsia" w:ascii="宋体" w:hAnsi="宋体" w:eastAsia="宋体" w:cs="宋体"/>
                <w:sz w:val="24"/>
                <w:szCs w:val="24"/>
              </w:rPr>
              <w:t>；</w:t>
            </w:r>
          </w:p>
          <w:p w14:paraId="15BB8751">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（4）</w:t>
            </w:r>
            <w:r>
              <w:rPr>
                <w:rFonts w:hint="eastAsia" w:ascii="宋体" w:hAnsi="宋体" w:eastAsia="宋体" w:cs="宋体"/>
                <w:sz w:val="24"/>
                <w:szCs w:val="24"/>
                <w:highlight w:val="none"/>
                <w:lang w:eastAsia="zh-CN"/>
              </w:rPr>
              <w:t>比选申请人法定代表人亲自签署比选申请文件的，提供了法定代表人身份证明， 且法定代表人在法定代表人身份证明上签名，</w:t>
            </w:r>
            <w:r>
              <w:rPr>
                <w:rFonts w:hint="eastAsia" w:ascii="宋体" w:hAnsi="宋体" w:eastAsia="宋体" w:cs="宋体"/>
                <w:sz w:val="24"/>
                <w:szCs w:val="24"/>
                <w:highlight w:val="none"/>
                <w:lang w:val="en-US" w:eastAsia="zh-CN"/>
              </w:rPr>
              <w:t>不得</w:t>
            </w:r>
            <w:r>
              <w:rPr>
                <w:rFonts w:hint="eastAsia" w:ascii="宋体" w:hAnsi="宋体" w:eastAsia="宋体" w:cs="宋体"/>
                <w:sz w:val="24"/>
                <w:szCs w:val="24"/>
                <w:highlight w:val="none"/>
                <w:lang w:eastAsia="zh-CN"/>
              </w:rPr>
              <w:t>使用印章、签名章或其他电子制版签名代替；</w:t>
            </w:r>
          </w:p>
          <w:p w14:paraId="3039221C">
            <w:pPr>
              <w:pStyle w:val="24"/>
              <w:keepNext w:val="0"/>
              <w:keepLines w:val="0"/>
              <w:pageBreakBefore w:val="0"/>
              <w:widowControl w:val="0"/>
              <w:kinsoku/>
              <w:wordWrap/>
              <w:overflowPunct/>
              <w:topLinePunct w:val="0"/>
              <w:autoSpaceDE/>
              <w:autoSpaceDN/>
              <w:bidi w:val="0"/>
              <w:adjustRightInd/>
              <w:snapToGrid/>
              <w:spacing w:before="45" w:line="400" w:lineRule="exact"/>
              <w:ind w:left="114" w:right="98"/>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）同一比选申请人</w:t>
            </w:r>
            <w:r>
              <w:rPr>
                <w:rFonts w:hint="eastAsia" w:ascii="宋体" w:hAnsi="宋体" w:eastAsia="宋体" w:cs="宋体"/>
                <w:sz w:val="24"/>
                <w:szCs w:val="24"/>
                <w:highlight w:val="none"/>
                <w:lang w:val="en-US" w:eastAsia="zh-CN"/>
              </w:rPr>
              <w:t>不得</w:t>
            </w:r>
            <w:r>
              <w:rPr>
                <w:rFonts w:hint="eastAsia" w:ascii="宋体" w:hAnsi="宋体" w:eastAsia="宋体" w:cs="宋体"/>
                <w:sz w:val="24"/>
                <w:szCs w:val="24"/>
                <w:highlight w:val="none"/>
                <w:lang w:eastAsia="zh-CN"/>
              </w:rPr>
              <w:t>提交两个以上不同的比选申请文件。</w:t>
            </w:r>
          </w:p>
        </w:tc>
      </w:tr>
      <w:tr w14:paraId="019A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192" w:type="dxa"/>
            <w:tcBorders>
              <w:left w:val="single" w:color="000000" w:sz="10" w:space="0"/>
            </w:tcBorders>
            <w:noWrap w:val="0"/>
            <w:vAlign w:val="center"/>
          </w:tcPr>
          <w:p w14:paraId="45AA9ECA">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2.1.4</w:t>
            </w:r>
          </w:p>
        </w:tc>
        <w:tc>
          <w:tcPr>
            <w:tcW w:w="1990" w:type="dxa"/>
            <w:noWrap w:val="0"/>
            <w:vAlign w:val="center"/>
          </w:tcPr>
          <w:p w14:paraId="3DA14F05">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val="en-US" w:eastAsia="zh-CN"/>
              </w:rPr>
              <w:t>详细评审</w:t>
            </w:r>
          </w:p>
          <w:p w14:paraId="13EDAC74">
            <w:pPr>
              <w:pStyle w:val="24"/>
              <w:keepNext w:val="0"/>
              <w:keepLines w:val="0"/>
              <w:pageBreakBefore w:val="0"/>
              <w:widowControl w:val="0"/>
              <w:kinsoku/>
              <w:wordWrap/>
              <w:overflowPunct/>
              <w:topLinePunct w:val="0"/>
              <w:autoSpaceDE/>
              <w:autoSpaceDN/>
              <w:bidi w:val="0"/>
              <w:adjustRightInd/>
              <w:snapToGrid/>
              <w:spacing w:before="24" w:line="400" w:lineRule="exact"/>
              <w:ind w:left="109" w:leftChars="0"/>
              <w:jc w:val="center"/>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10"/>
                <w:sz w:val="24"/>
                <w:szCs w:val="24"/>
                <w:highlight w:val="none"/>
              </w:rPr>
              <w:t>（总分</w:t>
            </w:r>
            <w:r>
              <w:rPr>
                <w:rFonts w:hint="eastAsia" w:ascii="宋体" w:hAnsi="宋体" w:eastAsia="宋体" w:cs="宋体"/>
                <w:spacing w:val="-15"/>
                <w:sz w:val="24"/>
                <w:szCs w:val="24"/>
                <w:highlight w:val="none"/>
              </w:rPr>
              <w:t xml:space="preserve"> </w:t>
            </w:r>
            <w:r>
              <w:rPr>
                <w:rFonts w:hint="eastAsia" w:ascii="宋体" w:hAnsi="宋体" w:eastAsia="宋体" w:cs="宋体"/>
                <w:spacing w:val="-10"/>
                <w:sz w:val="24"/>
                <w:szCs w:val="24"/>
                <w:highlight w:val="none"/>
              </w:rPr>
              <w:t>100</w:t>
            </w:r>
            <w:r>
              <w:rPr>
                <w:rFonts w:hint="eastAsia" w:ascii="宋体" w:hAnsi="宋体" w:eastAsia="宋体" w:cs="宋体"/>
                <w:spacing w:val="-40"/>
                <w:sz w:val="24"/>
                <w:szCs w:val="24"/>
                <w:highlight w:val="none"/>
              </w:rPr>
              <w:t xml:space="preserve"> </w:t>
            </w:r>
            <w:r>
              <w:rPr>
                <w:rFonts w:hint="eastAsia" w:ascii="宋体" w:hAnsi="宋体" w:eastAsia="宋体" w:cs="宋体"/>
                <w:spacing w:val="-10"/>
                <w:sz w:val="24"/>
                <w:szCs w:val="24"/>
                <w:highlight w:val="none"/>
              </w:rPr>
              <w:t>分）</w:t>
            </w:r>
          </w:p>
        </w:tc>
        <w:tc>
          <w:tcPr>
            <w:tcW w:w="6349" w:type="dxa"/>
            <w:tcBorders>
              <w:right w:val="single" w:color="000000" w:sz="10" w:space="0"/>
            </w:tcBorders>
            <w:noWrap w:val="0"/>
            <w:vAlign w:val="top"/>
          </w:tcPr>
          <w:p w14:paraId="58F7F1F2">
            <w:pPr>
              <w:keepNext w:val="0"/>
              <w:keepLines w:val="0"/>
              <w:pageBreakBefore w:val="0"/>
              <w:widowControl w:val="0"/>
              <w:kinsoku/>
              <w:wordWrap/>
              <w:overflowPunct/>
              <w:topLinePunct w:val="0"/>
              <w:autoSpaceDE w:val="0"/>
              <w:autoSpaceDN w:val="0"/>
              <w:bidi w:val="0"/>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（1）投标报价：30分；</w:t>
            </w:r>
          </w:p>
          <w:p w14:paraId="262802A9">
            <w:pPr>
              <w:keepNext w:val="0"/>
              <w:keepLines w:val="0"/>
              <w:pageBreakBefore w:val="0"/>
              <w:widowControl w:val="0"/>
              <w:kinsoku/>
              <w:wordWrap/>
              <w:overflowPunct/>
              <w:topLinePunct w:val="0"/>
              <w:autoSpaceDE w:val="0"/>
              <w:autoSpaceDN w:val="0"/>
              <w:bidi w:val="0"/>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（2）技术部分：40分；</w:t>
            </w:r>
          </w:p>
          <w:p w14:paraId="25BE2C6C">
            <w:pPr>
              <w:pStyle w:val="24"/>
              <w:keepNext w:val="0"/>
              <w:keepLines w:val="0"/>
              <w:pageBreakBefore w:val="0"/>
              <w:widowControl w:val="0"/>
              <w:kinsoku/>
              <w:wordWrap/>
              <w:overflowPunct/>
              <w:topLinePunct w:val="0"/>
              <w:autoSpaceDE/>
              <w:autoSpaceDN/>
              <w:bidi w:val="0"/>
              <w:adjustRightInd/>
              <w:snapToGrid/>
              <w:spacing w:before="51" w:line="400" w:lineRule="exact"/>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zh-CN" w:bidi="ar-SA"/>
              </w:rPr>
              <w:t>（3）商务部分：30分</w:t>
            </w:r>
          </w:p>
        </w:tc>
      </w:tr>
      <w:tr w14:paraId="7D23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1192" w:type="dxa"/>
            <w:tcBorders>
              <w:left w:val="single" w:color="000000" w:sz="10" w:space="0"/>
            </w:tcBorders>
            <w:noWrap w:val="0"/>
            <w:vAlign w:val="center"/>
          </w:tcPr>
          <w:p w14:paraId="2B39B4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eastAsia" w:ascii="宋体" w:hAnsi="宋体" w:cs="宋体"/>
                <w:sz w:val="24"/>
                <w:szCs w:val="24"/>
                <w:lang w:val="en-US" w:eastAsia="zh-CN"/>
              </w:rPr>
              <w:t>5</w:t>
            </w:r>
          </w:p>
        </w:tc>
        <w:tc>
          <w:tcPr>
            <w:tcW w:w="1990" w:type="dxa"/>
            <w:noWrap w:val="0"/>
            <w:vAlign w:val="center"/>
          </w:tcPr>
          <w:p w14:paraId="6BF604FB">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中选候选人排序</w:t>
            </w:r>
          </w:p>
        </w:tc>
        <w:tc>
          <w:tcPr>
            <w:tcW w:w="6349" w:type="dxa"/>
            <w:tcBorders>
              <w:right w:val="single" w:color="000000" w:sz="10" w:space="0"/>
            </w:tcBorders>
            <w:noWrap w:val="0"/>
            <w:vAlign w:val="center"/>
          </w:tcPr>
          <w:p w14:paraId="0F4DA5E6">
            <w:pPr>
              <w:pStyle w:val="24"/>
              <w:keepNext w:val="0"/>
              <w:keepLines w:val="0"/>
              <w:pageBreakBefore w:val="0"/>
              <w:widowControl w:val="0"/>
              <w:kinsoku/>
              <w:wordWrap/>
              <w:overflowPunct/>
              <w:topLinePunct w:val="0"/>
              <w:autoSpaceDE/>
              <w:autoSpaceDN/>
              <w:bidi w:val="0"/>
              <w:adjustRightInd/>
              <w:snapToGrid/>
              <w:spacing w:before="54" w:line="400" w:lineRule="exact"/>
              <w:ind w:left="117" w:right="96" w:hanging="3"/>
              <w:jc w:val="center"/>
              <w:textAlignment w:val="auto"/>
              <w:rPr>
                <w:rFonts w:hint="eastAsia" w:ascii="宋体" w:hAnsi="宋体" w:eastAsia="宋体" w:cs="宋体"/>
                <w:sz w:val="24"/>
                <w:szCs w:val="24"/>
              </w:rPr>
            </w:pPr>
            <w:r>
              <w:rPr>
                <w:rFonts w:hint="eastAsia" w:ascii="宋体" w:hAnsi="宋体" w:eastAsia="宋体" w:cs="宋体"/>
                <w:sz w:val="24"/>
                <w:szCs w:val="24"/>
              </w:rPr>
              <w:t>评审委员会对通过评审的</w:t>
            </w:r>
            <w:r>
              <w:rPr>
                <w:rFonts w:hint="eastAsia" w:ascii="宋体" w:hAnsi="宋体" w:eastAsia="宋体" w:cs="宋体"/>
                <w:sz w:val="24"/>
                <w:szCs w:val="24"/>
                <w:lang w:eastAsia="zh-CN"/>
              </w:rPr>
              <w:t>比选申请文件</w:t>
            </w:r>
            <w:r>
              <w:rPr>
                <w:rFonts w:hint="eastAsia" w:ascii="宋体" w:hAnsi="宋体" w:eastAsia="宋体" w:cs="宋体"/>
                <w:sz w:val="24"/>
                <w:szCs w:val="24"/>
              </w:rPr>
              <w:t>，按照</w:t>
            </w:r>
            <w:r>
              <w:rPr>
                <w:rFonts w:hint="eastAsia" w:ascii="宋体" w:hAnsi="宋体" w:eastAsia="宋体" w:cs="宋体"/>
                <w:sz w:val="24"/>
                <w:szCs w:val="24"/>
                <w:lang w:val="en-US" w:eastAsia="zh-CN"/>
              </w:rPr>
              <w:t>综合评分由高到低</w:t>
            </w:r>
            <w:r>
              <w:rPr>
                <w:rFonts w:hint="eastAsia" w:ascii="宋体" w:hAnsi="宋体" w:eastAsia="宋体" w:cs="宋体"/>
                <w:spacing w:val="-11"/>
                <w:sz w:val="24"/>
                <w:szCs w:val="24"/>
              </w:rPr>
              <w:t>的顺序推</w:t>
            </w: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荐</w:t>
            </w:r>
            <w:r>
              <w:rPr>
                <w:rFonts w:hint="eastAsia" w:ascii="宋体" w:hAnsi="宋体" w:eastAsia="宋体" w:cs="宋体"/>
                <w:spacing w:val="-34"/>
                <w:sz w:val="24"/>
                <w:szCs w:val="24"/>
              </w:rPr>
              <w:t xml:space="preserve"> </w:t>
            </w:r>
            <w:r>
              <w:rPr>
                <w:rFonts w:hint="eastAsia" w:ascii="宋体" w:hAnsi="宋体" w:eastAsia="宋体" w:cs="宋体"/>
                <w:spacing w:val="-11"/>
                <w:sz w:val="24"/>
                <w:szCs w:val="24"/>
              </w:rPr>
              <w:t>3</w:t>
            </w:r>
            <w:r>
              <w:rPr>
                <w:rFonts w:hint="eastAsia" w:ascii="宋体" w:hAnsi="宋体" w:eastAsia="宋体" w:cs="宋体"/>
                <w:spacing w:val="-43"/>
                <w:sz w:val="24"/>
                <w:szCs w:val="24"/>
              </w:rPr>
              <w:t xml:space="preserve"> </w:t>
            </w:r>
            <w:r>
              <w:rPr>
                <w:rFonts w:hint="eastAsia" w:ascii="宋体" w:hAnsi="宋体" w:eastAsia="宋体" w:cs="宋体"/>
                <w:spacing w:val="-11"/>
                <w:sz w:val="24"/>
                <w:szCs w:val="24"/>
              </w:rPr>
              <w:t>名中选候选人（不足</w:t>
            </w:r>
            <w:r>
              <w:rPr>
                <w:rFonts w:hint="eastAsia" w:ascii="宋体" w:hAnsi="宋体" w:eastAsia="宋体" w:cs="宋体"/>
                <w:spacing w:val="-30"/>
                <w:sz w:val="24"/>
                <w:szCs w:val="24"/>
              </w:rPr>
              <w:t xml:space="preserve"> </w:t>
            </w:r>
            <w:r>
              <w:rPr>
                <w:rFonts w:hint="eastAsia" w:ascii="宋体" w:hAnsi="宋体" w:eastAsia="宋体" w:cs="宋体"/>
                <w:spacing w:val="-11"/>
                <w:sz w:val="24"/>
                <w:szCs w:val="24"/>
              </w:rPr>
              <w:t>3</w:t>
            </w:r>
            <w:r>
              <w:rPr>
                <w:rFonts w:hint="eastAsia" w:ascii="宋体" w:hAnsi="宋体" w:eastAsia="宋体" w:cs="宋体"/>
                <w:spacing w:val="-43"/>
                <w:sz w:val="24"/>
                <w:szCs w:val="24"/>
              </w:rPr>
              <w:t xml:space="preserve"> </w:t>
            </w:r>
            <w:r>
              <w:rPr>
                <w:rFonts w:hint="eastAsia" w:ascii="宋体" w:hAnsi="宋体" w:eastAsia="宋体" w:cs="宋体"/>
                <w:spacing w:val="-11"/>
                <w:sz w:val="24"/>
                <w:szCs w:val="24"/>
              </w:rPr>
              <w:t>名时，</w:t>
            </w:r>
            <w:r>
              <w:rPr>
                <w:rFonts w:hint="eastAsia" w:ascii="宋体" w:hAnsi="宋体" w:eastAsia="宋体" w:cs="宋体"/>
                <w:spacing w:val="-50"/>
                <w:sz w:val="24"/>
                <w:szCs w:val="24"/>
              </w:rPr>
              <w:t xml:space="preserve"> </w:t>
            </w:r>
            <w:r>
              <w:rPr>
                <w:rFonts w:hint="eastAsia" w:ascii="宋体" w:hAnsi="宋体" w:eastAsia="宋体" w:cs="宋体"/>
                <w:spacing w:val="-11"/>
                <w:sz w:val="24"/>
                <w:szCs w:val="24"/>
              </w:rPr>
              <w:t>按实际数</w:t>
            </w:r>
            <w:r>
              <w:rPr>
                <w:rFonts w:hint="eastAsia" w:ascii="宋体" w:hAnsi="宋体" w:eastAsia="宋体" w:cs="宋体"/>
                <w:spacing w:val="-15"/>
                <w:sz w:val="24"/>
                <w:szCs w:val="24"/>
              </w:rPr>
              <w:t>量推荐</w:t>
            </w:r>
            <w:r>
              <w:rPr>
                <w:rFonts w:hint="eastAsia" w:ascii="宋体" w:hAnsi="宋体" w:eastAsia="宋体" w:cs="宋体"/>
                <w:spacing w:val="-7"/>
                <w:sz w:val="24"/>
                <w:szCs w:val="24"/>
              </w:rPr>
              <w:t>）；</w:t>
            </w:r>
          </w:p>
        </w:tc>
      </w:tr>
      <w:tr w14:paraId="3D4A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1" w:hRule="atLeast"/>
        </w:trPr>
        <w:tc>
          <w:tcPr>
            <w:tcW w:w="1192" w:type="dxa"/>
            <w:tcBorders>
              <w:left w:val="single" w:color="000000" w:sz="10" w:space="0"/>
              <w:bottom w:val="single" w:color="000000" w:sz="10" w:space="0"/>
            </w:tcBorders>
            <w:noWrap w:val="0"/>
            <w:vAlign w:val="center"/>
          </w:tcPr>
          <w:p w14:paraId="5FD442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eastAsia" w:ascii="宋体" w:hAnsi="宋体" w:cs="宋体"/>
                <w:sz w:val="24"/>
                <w:szCs w:val="24"/>
                <w:lang w:val="en-US" w:eastAsia="zh-CN"/>
              </w:rPr>
              <w:t>6</w:t>
            </w:r>
          </w:p>
        </w:tc>
        <w:tc>
          <w:tcPr>
            <w:tcW w:w="1990" w:type="dxa"/>
            <w:tcBorders>
              <w:bottom w:val="single" w:color="000000" w:sz="10" w:space="0"/>
            </w:tcBorders>
            <w:noWrap w:val="0"/>
            <w:vAlign w:val="center"/>
          </w:tcPr>
          <w:p w14:paraId="6E3E77B8">
            <w:pPr>
              <w:pStyle w:val="24"/>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重新比选</w:t>
            </w:r>
          </w:p>
        </w:tc>
        <w:tc>
          <w:tcPr>
            <w:tcW w:w="6349" w:type="dxa"/>
            <w:tcBorders>
              <w:bottom w:val="single" w:color="000000" w:sz="10" w:space="0"/>
              <w:right w:val="single" w:color="000000" w:sz="10" w:space="0"/>
            </w:tcBorders>
            <w:noWrap w:val="0"/>
            <w:vAlign w:val="top"/>
          </w:tcPr>
          <w:p w14:paraId="00D55D36">
            <w:pPr>
              <w:pStyle w:val="12"/>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 xml:space="preserve"> 出现下列特殊情况之一，比选人可重新比选：</w:t>
            </w:r>
          </w:p>
          <w:p w14:paraId="15F6D2D8">
            <w:pPr>
              <w:pStyle w:val="12"/>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（1）递交申请书截止时间止，递交比选申请书的申请人少于</w:t>
            </w:r>
            <w:r>
              <w:rPr>
                <w:rFonts w:hint="eastAsia" w:ascii="宋体" w:hAnsi="宋体" w:cs="宋体"/>
                <w:bCs/>
                <w:color w:val="auto"/>
                <w:sz w:val="24"/>
                <w:szCs w:val="24"/>
                <w:shd w:val="clear" w:color="auto" w:fill="auto"/>
                <w:lang w:eastAsia="zh-CN"/>
              </w:rPr>
              <w:t>3</w:t>
            </w:r>
            <w:r>
              <w:rPr>
                <w:rFonts w:hint="eastAsia" w:ascii="宋体" w:hAnsi="宋体" w:cs="宋体"/>
                <w:bCs/>
                <w:color w:val="auto"/>
                <w:sz w:val="24"/>
                <w:szCs w:val="24"/>
                <w:shd w:val="clear" w:color="auto" w:fill="auto"/>
              </w:rPr>
              <w:t>个的；</w:t>
            </w:r>
          </w:p>
          <w:p w14:paraId="4B9DCB12">
            <w:pPr>
              <w:pStyle w:val="12"/>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（2）经评选委员会评审后否决所有申请的；</w:t>
            </w:r>
          </w:p>
          <w:p w14:paraId="50DD6E97">
            <w:pPr>
              <w:pStyle w:val="12"/>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（3）评选委员会推荐的中选候选人均未与比选人签订合同的；</w:t>
            </w:r>
          </w:p>
          <w:p w14:paraId="2E1F134B">
            <w:pPr>
              <w:pStyle w:val="12"/>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（4）排名第一的中选候选人放弃中选，比选人可以按照评选委员会提出的中选候选人名单排序依次确定其他候选人为中选人，也可以重新比选。</w:t>
            </w:r>
          </w:p>
          <w:p w14:paraId="41C79280">
            <w:pPr>
              <w:pStyle w:val="24"/>
              <w:keepNext w:val="0"/>
              <w:keepLines w:val="0"/>
              <w:pageBreakBefore w:val="0"/>
              <w:widowControl w:val="0"/>
              <w:kinsoku/>
              <w:wordWrap/>
              <w:overflowPunct/>
              <w:topLinePunct w:val="0"/>
              <w:autoSpaceDE/>
              <w:autoSpaceDN/>
              <w:bidi w:val="0"/>
              <w:adjustRightInd/>
              <w:snapToGrid/>
              <w:spacing w:before="28" w:line="400" w:lineRule="exact"/>
              <w:ind w:left="116" w:right="96" w:hanging="2"/>
              <w:textAlignment w:val="auto"/>
              <w:rPr>
                <w:rFonts w:hint="eastAsia" w:ascii="宋体" w:hAnsi="宋体" w:eastAsia="宋体" w:cs="宋体"/>
                <w:sz w:val="24"/>
                <w:szCs w:val="24"/>
              </w:rPr>
            </w:pPr>
          </w:p>
        </w:tc>
      </w:tr>
    </w:tbl>
    <w:p w14:paraId="081A801F">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C6579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sectPr>
          <w:footerReference r:id="rId11" w:type="default"/>
          <w:pgSz w:w="11907" w:h="16839"/>
          <w:pgMar w:top="1428" w:right="1125" w:bottom="1141" w:left="1224" w:header="0" w:footer="979" w:gutter="0"/>
          <w:pgBorders>
            <w:top w:val="none" w:sz="0" w:space="0"/>
            <w:left w:val="none" w:sz="0" w:space="0"/>
            <w:bottom w:val="none" w:sz="0" w:space="0"/>
            <w:right w:val="none" w:sz="0" w:space="0"/>
          </w:pgBorders>
          <w:pgNumType w:fmt="decimal"/>
          <w:cols w:space="720" w:num="1"/>
        </w:sectPr>
      </w:pPr>
    </w:p>
    <w:p w14:paraId="439D75D9">
      <w:pPr>
        <w:pStyle w:val="12"/>
        <w:spacing w:line="360" w:lineRule="auto"/>
        <w:ind w:left="0" w:leftChars="0"/>
        <w:jc w:val="center"/>
        <w:rPr>
          <w:rFonts w:hint="default"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评审办法（正文）</w:t>
      </w:r>
    </w:p>
    <w:p w14:paraId="6302F745">
      <w:pPr>
        <w:pStyle w:val="12"/>
        <w:spacing w:line="360" w:lineRule="auto"/>
        <w:ind w:left="0" w:leftChars="0"/>
        <w:rPr>
          <w:rFonts w:hint="eastAsia" w:ascii="宋体" w:hAnsi="宋体" w:cs="宋体"/>
          <w:b/>
          <w:color w:val="auto"/>
          <w:sz w:val="24"/>
          <w:szCs w:val="24"/>
          <w:shd w:val="clear" w:color="auto" w:fill="auto"/>
        </w:rPr>
      </w:pPr>
      <w:r>
        <w:rPr>
          <w:rFonts w:hint="eastAsia" w:ascii="宋体" w:hAnsi="宋体" w:cs="宋体"/>
          <w:b/>
          <w:color w:val="auto"/>
          <w:sz w:val="24"/>
          <w:szCs w:val="24"/>
          <w:shd w:val="clear" w:color="auto" w:fill="auto"/>
          <w:lang w:val="en-US" w:eastAsia="zh-CN"/>
        </w:rPr>
        <w:t>1.1</w:t>
      </w:r>
      <w:r>
        <w:rPr>
          <w:rFonts w:hint="eastAsia" w:ascii="宋体" w:hAnsi="宋体" w:cs="宋体"/>
          <w:b/>
          <w:color w:val="auto"/>
          <w:sz w:val="24"/>
          <w:szCs w:val="24"/>
          <w:shd w:val="clear" w:color="auto" w:fill="auto"/>
        </w:rPr>
        <w:t>、评选办法</w:t>
      </w:r>
    </w:p>
    <w:p w14:paraId="55C75A77">
      <w:pPr>
        <w:pStyle w:val="12"/>
        <w:spacing w:line="360" w:lineRule="auto"/>
        <w:ind w:left="0" w:leftChars="0"/>
        <w:rPr>
          <w:rFonts w:hint="eastAsia" w:ascii="宋体" w:hAnsi="宋体" w:cs="宋体"/>
          <w:b/>
          <w:color w:val="auto"/>
          <w:sz w:val="24"/>
          <w:szCs w:val="24"/>
          <w:shd w:val="clear" w:color="auto" w:fill="auto"/>
        </w:rPr>
      </w:pPr>
      <w:r>
        <w:rPr>
          <w:rFonts w:hint="eastAsia" w:ascii="宋体" w:hAnsi="宋体" w:cs="宋体"/>
          <w:b/>
          <w:color w:val="auto"/>
          <w:sz w:val="24"/>
          <w:szCs w:val="24"/>
          <w:shd w:val="clear" w:color="auto" w:fill="auto"/>
          <w:lang w:val="en-US" w:eastAsia="zh-CN"/>
        </w:rPr>
        <w:t>1.1.1</w:t>
      </w:r>
      <w:r>
        <w:rPr>
          <w:rFonts w:hint="eastAsia" w:ascii="宋体" w:hAnsi="宋体" w:cs="宋体"/>
          <w:b/>
          <w:color w:val="auto"/>
          <w:sz w:val="24"/>
          <w:szCs w:val="24"/>
          <w:shd w:val="clear" w:color="auto" w:fill="auto"/>
        </w:rPr>
        <w:t>评选小组与评选</w:t>
      </w:r>
    </w:p>
    <w:p w14:paraId="6ECB41BD">
      <w:pPr>
        <w:pStyle w:val="12"/>
        <w:spacing w:line="360" w:lineRule="auto"/>
        <w:ind w:left="0" w:leftChars="0" w:firstLine="480" w:firstLineChars="200"/>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比选人组建评选委员会进行评审工作，</w:t>
      </w:r>
      <w:r>
        <w:rPr>
          <w:rFonts w:hint="eastAsia" w:ascii="宋体" w:hAnsi="宋体" w:cs="宋体"/>
          <w:color w:val="auto"/>
          <w:sz w:val="24"/>
          <w:szCs w:val="24"/>
          <w:shd w:val="clear" w:color="auto" w:fill="auto"/>
          <w:lang w:val="en-US" w:eastAsia="zh-CN"/>
        </w:rPr>
        <w:t>评审委员会成员从公司评标专家库中随机抽取，</w:t>
      </w:r>
      <w:r>
        <w:rPr>
          <w:rFonts w:hint="eastAsia" w:ascii="宋体" w:hAnsi="宋体" w:cs="宋体"/>
          <w:color w:val="auto"/>
          <w:sz w:val="24"/>
          <w:szCs w:val="24"/>
          <w:shd w:val="clear" w:color="auto" w:fill="auto"/>
        </w:rPr>
        <w:t>采用</w:t>
      </w:r>
      <w:r>
        <w:rPr>
          <w:rFonts w:hint="eastAsia"/>
          <w:color w:val="auto"/>
          <w:sz w:val="24"/>
          <w:szCs w:val="24"/>
          <w:shd w:val="clear" w:color="auto" w:fill="auto"/>
          <w:lang w:eastAsia="zh-CN"/>
        </w:rPr>
        <w:t>综合评分法</w:t>
      </w:r>
      <w:r>
        <w:rPr>
          <w:rFonts w:hint="eastAsia" w:ascii="宋体" w:hAnsi="宋体" w:cs="宋体"/>
          <w:color w:val="auto"/>
          <w:sz w:val="24"/>
          <w:szCs w:val="24"/>
          <w:shd w:val="clear" w:color="auto" w:fill="auto"/>
        </w:rPr>
        <w:t>。</w:t>
      </w:r>
    </w:p>
    <w:p w14:paraId="14EE4B4D">
      <w:pPr>
        <w:pStyle w:val="12"/>
        <w:spacing w:line="360" w:lineRule="auto"/>
        <w:ind w:left="0" w:leftChars="0"/>
        <w:rPr>
          <w:rFonts w:hint="eastAsia" w:ascii="宋体" w:hAnsi="宋体" w:cs="宋体"/>
          <w:color w:val="auto"/>
          <w:sz w:val="24"/>
          <w:szCs w:val="24"/>
          <w:shd w:val="clear" w:color="auto" w:fill="auto"/>
          <w:lang w:eastAsia="zh-CN"/>
        </w:rPr>
      </w:pPr>
      <w:r>
        <w:rPr>
          <w:rFonts w:hint="eastAsia" w:ascii="宋体" w:hAnsi="宋体" w:cs="宋体"/>
          <w:b/>
          <w:color w:val="auto"/>
          <w:sz w:val="24"/>
          <w:szCs w:val="24"/>
          <w:shd w:val="clear" w:color="auto" w:fill="auto"/>
          <w:lang w:val="en-US" w:eastAsia="zh-CN"/>
        </w:rPr>
        <w:t>1.1.2评审办法</w:t>
      </w:r>
    </w:p>
    <w:p w14:paraId="0A88F567">
      <w:pPr>
        <w:pStyle w:val="12"/>
        <w:spacing w:line="560" w:lineRule="exact"/>
        <w:ind w:left="0" w:leftChars="0"/>
        <w:jc w:val="center"/>
        <w:rPr>
          <w:color w:val="auto"/>
          <w:sz w:val="24"/>
          <w:szCs w:val="24"/>
          <w:shd w:val="clear" w:color="auto" w:fill="auto"/>
        </w:rPr>
      </w:pPr>
      <w:r>
        <w:rPr>
          <w:b/>
          <w:color w:val="auto"/>
          <w:sz w:val="24"/>
          <w:szCs w:val="24"/>
          <w:shd w:val="clear" w:color="auto" w:fill="auto"/>
        </w:rPr>
        <w:t>资格评审标准</w:t>
      </w:r>
    </w:p>
    <w:tbl>
      <w:tblPr>
        <w:tblStyle w:val="1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6155"/>
        <w:gridCol w:w="1768"/>
      </w:tblGrid>
      <w:tr w14:paraId="6ED9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7" w:type="dxa"/>
            <w:vAlign w:val="center"/>
          </w:tcPr>
          <w:p w14:paraId="77D64A52">
            <w:pPr>
              <w:spacing w:line="560" w:lineRule="exact"/>
              <w:jc w:val="center"/>
              <w:rPr>
                <w:rFonts w:ascii="Times New Roman" w:hAnsi="Times New Roman"/>
                <w:b/>
                <w:color w:val="auto"/>
                <w:sz w:val="24"/>
                <w:shd w:val="clear" w:color="auto" w:fill="auto"/>
              </w:rPr>
            </w:pPr>
            <w:r>
              <w:rPr>
                <w:rFonts w:ascii="Times New Roman" w:hAnsi="Times New Roman"/>
                <w:b/>
                <w:color w:val="auto"/>
                <w:sz w:val="24"/>
                <w:shd w:val="clear" w:color="auto" w:fill="auto"/>
              </w:rPr>
              <w:t>序号</w:t>
            </w:r>
          </w:p>
        </w:tc>
        <w:tc>
          <w:tcPr>
            <w:tcW w:w="6155" w:type="dxa"/>
            <w:vAlign w:val="top"/>
          </w:tcPr>
          <w:p w14:paraId="6DA60582">
            <w:pPr>
              <w:spacing w:line="560" w:lineRule="exact"/>
              <w:jc w:val="center"/>
              <w:rPr>
                <w:rFonts w:ascii="Times New Roman" w:hAnsi="Times New Roman"/>
                <w:b/>
                <w:color w:val="auto"/>
                <w:sz w:val="24"/>
                <w:shd w:val="clear" w:color="auto" w:fill="auto"/>
              </w:rPr>
            </w:pPr>
            <w:r>
              <w:rPr>
                <w:rFonts w:ascii="Times New Roman" w:hAnsi="Times New Roman"/>
                <w:b/>
                <w:color w:val="auto"/>
                <w:sz w:val="24"/>
                <w:shd w:val="clear" w:color="auto" w:fill="auto"/>
              </w:rPr>
              <w:t>审查内容</w:t>
            </w:r>
          </w:p>
        </w:tc>
        <w:tc>
          <w:tcPr>
            <w:tcW w:w="1768" w:type="dxa"/>
            <w:vAlign w:val="top"/>
          </w:tcPr>
          <w:p w14:paraId="3200787F">
            <w:pPr>
              <w:spacing w:line="560" w:lineRule="exact"/>
              <w:jc w:val="center"/>
              <w:rPr>
                <w:rFonts w:ascii="Times New Roman" w:hAnsi="Times New Roman"/>
                <w:b/>
                <w:color w:val="auto"/>
                <w:sz w:val="24"/>
                <w:shd w:val="clear" w:color="auto" w:fill="auto"/>
              </w:rPr>
            </w:pPr>
            <w:r>
              <w:rPr>
                <w:rFonts w:hint="eastAsia"/>
                <w:b/>
                <w:color w:val="auto"/>
                <w:sz w:val="24"/>
                <w:shd w:val="clear" w:color="auto" w:fill="auto"/>
                <w:lang w:val="en-US" w:eastAsia="zh-CN"/>
              </w:rPr>
              <w:t>是否满足</w:t>
            </w:r>
            <w:r>
              <w:rPr>
                <w:rFonts w:ascii="Times New Roman" w:hAnsi="Times New Roman"/>
                <w:b/>
                <w:color w:val="auto"/>
                <w:sz w:val="24"/>
                <w:shd w:val="clear" w:color="auto" w:fill="auto"/>
              </w:rPr>
              <w:t>要求</w:t>
            </w:r>
          </w:p>
        </w:tc>
      </w:tr>
      <w:tr w14:paraId="36FC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97" w:type="dxa"/>
            <w:vAlign w:val="center"/>
          </w:tcPr>
          <w:p w14:paraId="2622398F">
            <w:pPr>
              <w:spacing w:line="560" w:lineRule="exact"/>
              <w:jc w:val="center"/>
              <w:rPr>
                <w:rFonts w:ascii="宋体" w:hAnsi="宋体"/>
                <w:color w:val="auto"/>
                <w:sz w:val="24"/>
                <w:shd w:val="clear" w:color="auto" w:fill="auto"/>
              </w:rPr>
            </w:pPr>
            <w:r>
              <w:rPr>
                <w:rFonts w:ascii="楷体" w:hAnsi="楷体" w:eastAsia="楷体"/>
                <w:b/>
                <w:color w:val="auto"/>
                <w:sz w:val="24"/>
                <w:shd w:val="clear" w:color="auto" w:fill="auto"/>
              </w:rPr>
              <w:t>1</w:t>
            </w:r>
          </w:p>
        </w:tc>
        <w:tc>
          <w:tcPr>
            <w:tcW w:w="6155" w:type="dxa"/>
            <w:vAlign w:val="center"/>
          </w:tcPr>
          <w:p w14:paraId="3A5513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shd w:val="clear" w:color="auto" w:fill="auto"/>
              </w:rPr>
            </w:pPr>
            <w:r>
              <w:rPr>
                <w:rFonts w:hint="eastAsia" w:ascii="宋体" w:hAnsi="宋体" w:cs="宋体"/>
                <w:color w:val="auto"/>
                <w:sz w:val="24"/>
                <w:shd w:val="clear" w:color="auto" w:fill="auto"/>
                <w:lang w:eastAsia="zh-CN"/>
              </w:rPr>
              <w:t>具有有效的三证合一营业执照（或事业单位法人证书）。提供三证合一营业执照。</w:t>
            </w:r>
          </w:p>
        </w:tc>
        <w:tc>
          <w:tcPr>
            <w:tcW w:w="1768" w:type="dxa"/>
            <w:vAlign w:val="top"/>
          </w:tcPr>
          <w:p w14:paraId="4CF249A9">
            <w:pPr>
              <w:spacing w:line="560" w:lineRule="exact"/>
              <w:rPr>
                <w:rFonts w:ascii="Times New Roman" w:hAnsi="Times New Roman"/>
                <w:color w:val="auto"/>
                <w:sz w:val="24"/>
                <w:shd w:val="clear" w:color="auto" w:fill="auto"/>
              </w:rPr>
            </w:pPr>
          </w:p>
        </w:tc>
      </w:tr>
      <w:tr w14:paraId="0F8D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97" w:type="dxa"/>
            <w:vAlign w:val="center"/>
          </w:tcPr>
          <w:p w14:paraId="576D1899">
            <w:pPr>
              <w:spacing w:line="560" w:lineRule="exact"/>
              <w:jc w:val="center"/>
              <w:rPr>
                <w:rFonts w:ascii="宋体" w:hAnsi="宋体"/>
                <w:color w:val="auto"/>
                <w:sz w:val="24"/>
                <w:shd w:val="clear" w:color="auto" w:fill="auto"/>
              </w:rPr>
            </w:pPr>
            <w:r>
              <w:rPr>
                <w:rFonts w:ascii="楷体" w:hAnsi="楷体" w:eastAsia="楷体"/>
                <w:b/>
                <w:color w:val="auto"/>
                <w:sz w:val="24"/>
                <w:shd w:val="clear" w:color="auto" w:fill="auto"/>
              </w:rPr>
              <w:t>2</w:t>
            </w:r>
          </w:p>
        </w:tc>
        <w:tc>
          <w:tcPr>
            <w:tcW w:w="6155" w:type="dxa"/>
            <w:vAlign w:val="center"/>
          </w:tcPr>
          <w:p w14:paraId="0FE8683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olor w:val="auto"/>
                <w:sz w:val="24"/>
                <w:szCs w:val="24"/>
                <w:shd w:val="clear" w:color="auto" w:fill="auto"/>
                <w:lang w:val="en-US"/>
              </w:rPr>
            </w:pPr>
            <w:r>
              <w:rPr>
                <w:rFonts w:hint="eastAsia" w:ascii="宋体" w:hAnsi="宋体" w:eastAsia="宋体" w:cs="宋体"/>
                <w:b w:val="0"/>
                <w:color w:val="auto"/>
                <w:spacing w:val="0"/>
                <w:w w:val="100"/>
                <w:kern w:val="0"/>
                <w:sz w:val="24"/>
                <w:szCs w:val="24"/>
                <w:highlight w:val="none"/>
                <w:lang w:eastAsia="zh-CN"/>
              </w:rPr>
              <w:t>为华为官方授权店。</w:t>
            </w:r>
            <w:r>
              <w:rPr>
                <w:rFonts w:hint="eastAsia" w:ascii="宋体" w:hAnsi="宋体" w:cs="宋体"/>
                <w:b w:val="0"/>
                <w:color w:val="auto"/>
                <w:spacing w:val="0"/>
                <w:w w:val="100"/>
                <w:kern w:val="0"/>
                <w:sz w:val="24"/>
                <w:szCs w:val="24"/>
                <w:highlight w:val="none"/>
                <w:lang w:eastAsia="zh-CN"/>
              </w:rPr>
              <w:t>提供华为销售授权书</w:t>
            </w:r>
            <w:r>
              <w:rPr>
                <w:rFonts w:hint="eastAsia" w:ascii="宋体" w:hAnsi="宋体" w:cs="宋体"/>
                <w:b w:val="0"/>
                <w:color w:val="auto"/>
                <w:spacing w:val="0"/>
                <w:w w:val="100"/>
                <w:kern w:val="0"/>
                <w:sz w:val="24"/>
                <w:szCs w:val="24"/>
                <w:highlight w:val="none"/>
                <w:lang w:val="en-US" w:eastAsia="zh-CN"/>
              </w:rPr>
              <w:t>。</w:t>
            </w:r>
          </w:p>
        </w:tc>
        <w:tc>
          <w:tcPr>
            <w:tcW w:w="1768" w:type="dxa"/>
            <w:vAlign w:val="top"/>
          </w:tcPr>
          <w:p w14:paraId="7BBC2252">
            <w:pPr>
              <w:spacing w:line="560" w:lineRule="exact"/>
              <w:rPr>
                <w:rFonts w:ascii="Times New Roman" w:hAnsi="Times New Roman"/>
                <w:color w:val="auto"/>
                <w:sz w:val="24"/>
                <w:shd w:val="clear" w:color="auto" w:fill="auto"/>
              </w:rPr>
            </w:pPr>
          </w:p>
        </w:tc>
      </w:tr>
      <w:tr w14:paraId="02F7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2AF94D8B">
            <w:pPr>
              <w:spacing w:line="560" w:lineRule="exact"/>
              <w:jc w:val="center"/>
              <w:rPr>
                <w:rFonts w:hint="eastAsia" w:ascii="楷体" w:hAnsi="楷体" w:eastAsia="楷体"/>
                <w:b/>
                <w:color w:val="auto"/>
                <w:sz w:val="24"/>
                <w:shd w:val="clear" w:color="auto" w:fill="auto"/>
                <w:lang w:val="en-US" w:eastAsia="zh-CN"/>
              </w:rPr>
            </w:pPr>
            <w:r>
              <w:rPr>
                <w:rFonts w:hint="eastAsia" w:ascii="楷体" w:hAnsi="楷体" w:eastAsia="楷体"/>
                <w:b/>
                <w:color w:val="auto"/>
                <w:sz w:val="24"/>
                <w:shd w:val="clear" w:color="auto" w:fill="auto"/>
                <w:lang w:val="en-US" w:eastAsia="zh-CN"/>
              </w:rPr>
              <w:t>3</w:t>
            </w:r>
          </w:p>
        </w:tc>
        <w:tc>
          <w:tcPr>
            <w:tcW w:w="6155" w:type="dxa"/>
            <w:vAlign w:val="top"/>
          </w:tcPr>
          <w:p w14:paraId="7B7D345A">
            <w:pPr>
              <w:spacing w:line="560" w:lineRule="exact"/>
              <w:rPr>
                <w:rFonts w:hint="eastAsia" w:ascii="Times New Roman" w:hAnsi="Times New Roman"/>
                <w:color w:val="auto"/>
                <w:sz w:val="24"/>
                <w:szCs w:val="24"/>
                <w:shd w:val="clear" w:color="auto" w:fill="auto"/>
              </w:rPr>
            </w:pPr>
            <w:r>
              <w:rPr>
                <w:rFonts w:hint="eastAsia" w:ascii="Times New Roman" w:hAnsi="Times New Roman"/>
                <w:color w:val="auto"/>
                <w:sz w:val="24"/>
                <w:szCs w:val="24"/>
                <w:shd w:val="clear" w:color="auto" w:fill="auto"/>
              </w:rPr>
              <w:t>出具了信誉承诺书。</w:t>
            </w:r>
          </w:p>
        </w:tc>
        <w:tc>
          <w:tcPr>
            <w:tcW w:w="1768" w:type="dxa"/>
            <w:vAlign w:val="top"/>
          </w:tcPr>
          <w:p w14:paraId="1A075C96">
            <w:pPr>
              <w:spacing w:line="560" w:lineRule="exact"/>
              <w:rPr>
                <w:rFonts w:ascii="Times New Roman" w:hAnsi="Times New Roman"/>
                <w:color w:val="auto"/>
                <w:sz w:val="24"/>
                <w:shd w:val="clear" w:color="auto" w:fill="auto"/>
              </w:rPr>
            </w:pPr>
          </w:p>
        </w:tc>
      </w:tr>
      <w:tr w14:paraId="7F7F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44F6042F">
            <w:pPr>
              <w:spacing w:line="560" w:lineRule="exact"/>
              <w:jc w:val="center"/>
              <w:rPr>
                <w:rFonts w:hint="default" w:ascii="楷体" w:hAnsi="楷体" w:eastAsia="楷体"/>
                <w:b/>
                <w:color w:val="auto"/>
                <w:sz w:val="24"/>
                <w:shd w:val="clear" w:color="auto" w:fill="auto"/>
                <w:lang w:val="en-US" w:eastAsia="zh-CN"/>
              </w:rPr>
            </w:pPr>
            <w:r>
              <w:rPr>
                <w:rFonts w:hint="eastAsia" w:ascii="楷体" w:hAnsi="楷体" w:eastAsia="楷体"/>
                <w:b/>
                <w:color w:val="auto"/>
                <w:sz w:val="24"/>
                <w:shd w:val="clear" w:color="auto" w:fill="auto"/>
                <w:lang w:val="en-US" w:eastAsia="zh-CN"/>
              </w:rPr>
              <w:t>4</w:t>
            </w:r>
          </w:p>
        </w:tc>
        <w:tc>
          <w:tcPr>
            <w:tcW w:w="6155" w:type="dxa"/>
            <w:vAlign w:val="top"/>
          </w:tcPr>
          <w:p w14:paraId="0A88257B">
            <w:pPr>
              <w:spacing w:line="560" w:lineRule="exact"/>
              <w:rPr>
                <w:rFonts w:hint="eastAsia" w:ascii="Times New Roman" w:hAnsi="Times New Roman"/>
                <w:color w:val="auto"/>
                <w:sz w:val="24"/>
                <w:szCs w:val="24"/>
                <w:shd w:val="clear" w:color="auto" w:fill="auto"/>
              </w:rPr>
            </w:pPr>
            <w:r>
              <w:rPr>
                <w:rFonts w:hint="default" w:ascii="宋体" w:hAnsi="宋体" w:eastAsia="宋体" w:cs="宋体"/>
                <w:sz w:val="24"/>
                <w:szCs w:val="24"/>
                <w:lang w:val="en-US" w:eastAsia="zh-CN"/>
              </w:rPr>
              <w:t>具有投资参股关系的关联企业，或具有直接管理和被管理关系的母子公司，或同一母公司的子公司，不得同时参与本次比选。</w:t>
            </w:r>
          </w:p>
        </w:tc>
        <w:tc>
          <w:tcPr>
            <w:tcW w:w="1768" w:type="dxa"/>
            <w:vAlign w:val="top"/>
          </w:tcPr>
          <w:p w14:paraId="5FA28294">
            <w:pPr>
              <w:spacing w:line="560" w:lineRule="exact"/>
              <w:rPr>
                <w:rFonts w:ascii="Times New Roman" w:hAnsi="Times New Roman"/>
                <w:color w:val="auto"/>
                <w:sz w:val="24"/>
                <w:shd w:val="clear" w:color="auto" w:fill="auto"/>
              </w:rPr>
            </w:pPr>
          </w:p>
        </w:tc>
      </w:tr>
      <w:tr w14:paraId="4092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7A6D8CFB">
            <w:pPr>
              <w:spacing w:line="560" w:lineRule="exact"/>
              <w:jc w:val="center"/>
              <w:rPr>
                <w:rFonts w:hint="default" w:ascii="楷体" w:hAnsi="楷体" w:eastAsia="楷体"/>
                <w:b/>
                <w:color w:val="auto"/>
                <w:sz w:val="24"/>
                <w:shd w:val="clear" w:color="auto" w:fill="auto"/>
                <w:lang w:val="en-US" w:eastAsia="zh-CN"/>
              </w:rPr>
            </w:pPr>
            <w:r>
              <w:rPr>
                <w:rFonts w:hint="eastAsia" w:ascii="楷体" w:hAnsi="楷体" w:eastAsia="楷体"/>
                <w:b/>
                <w:color w:val="auto"/>
                <w:sz w:val="24"/>
                <w:shd w:val="clear" w:color="auto" w:fill="auto"/>
                <w:lang w:val="en-US" w:eastAsia="zh-CN"/>
              </w:rPr>
              <w:t>5</w:t>
            </w:r>
          </w:p>
        </w:tc>
        <w:tc>
          <w:tcPr>
            <w:tcW w:w="6155" w:type="dxa"/>
            <w:vAlign w:val="top"/>
          </w:tcPr>
          <w:p w14:paraId="4FCA1F65">
            <w:pPr>
              <w:spacing w:line="560" w:lineRule="exact"/>
              <w:rPr>
                <w:rFonts w:hint="default" w:ascii="Times New Roman" w:hAnsi="Times New Roman"/>
                <w:color w:val="auto"/>
                <w:sz w:val="24"/>
                <w:szCs w:val="24"/>
                <w:shd w:val="clear" w:color="auto" w:fill="auto"/>
                <w:lang w:val="en-US"/>
              </w:rPr>
            </w:pPr>
            <w:r>
              <w:rPr>
                <w:rFonts w:hint="eastAsia" w:ascii="宋体" w:hAnsi="宋体" w:eastAsia="宋体" w:cs="宋体"/>
                <w:sz w:val="24"/>
                <w:szCs w:val="24"/>
                <w:lang w:val="en-US" w:eastAsia="zh-CN"/>
              </w:rPr>
              <w:t>本次比选不接受联合体参加比选.</w:t>
            </w:r>
          </w:p>
        </w:tc>
        <w:tc>
          <w:tcPr>
            <w:tcW w:w="1768" w:type="dxa"/>
            <w:vAlign w:val="top"/>
          </w:tcPr>
          <w:p w14:paraId="180E24DF">
            <w:pPr>
              <w:spacing w:line="560" w:lineRule="exact"/>
              <w:rPr>
                <w:rFonts w:ascii="Times New Roman" w:hAnsi="Times New Roman"/>
                <w:color w:val="auto"/>
                <w:sz w:val="24"/>
                <w:shd w:val="clear" w:color="auto" w:fill="auto"/>
              </w:rPr>
            </w:pPr>
          </w:p>
        </w:tc>
      </w:tr>
      <w:tr w14:paraId="66C1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6A171497">
            <w:pPr>
              <w:spacing w:line="560" w:lineRule="exact"/>
              <w:jc w:val="center"/>
              <w:rPr>
                <w:rFonts w:ascii="宋体" w:hAnsi="宋体"/>
                <w:color w:val="auto"/>
                <w:sz w:val="24"/>
                <w:shd w:val="clear" w:color="auto" w:fill="auto"/>
              </w:rPr>
            </w:pPr>
          </w:p>
        </w:tc>
        <w:tc>
          <w:tcPr>
            <w:tcW w:w="6155" w:type="dxa"/>
            <w:vAlign w:val="top"/>
          </w:tcPr>
          <w:p w14:paraId="363B4B07">
            <w:pPr>
              <w:spacing w:line="560" w:lineRule="exact"/>
              <w:jc w:val="center"/>
              <w:rPr>
                <w:rFonts w:ascii="Times New Roman" w:hAnsi="Times New Roman"/>
                <w:b/>
                <w:color w:val="auto"/>
                <w:sz w:val="24"/>
                <w:shd w:val="clear" w:color="auto" w:fill="auto"/>
              </w:rPr>
            </w:pPr>
            <w:r>
              <w:rPr>
                <w:rFonts w:ascii="Times New Roman" w:hAnsi="Times New Roman"/>
                <w:b/>
                <w:color w:val="auto"/>
                <w:sz w:val="24"/>
                <w:shd w:val="clear" w:color="auto" w:fill="auto"/>
              </w:rPr>
              <w:t>结 论</w:t>
            </w:r>
          </w:p>
        </w:tc>
        <w:tc>
          <w:tcPr>
            <w:tcW w:w="1768" w:type="dxa"/>
            <w:vAlign w:val="top"/>
          </w:tcPr>
          <w:p w14:paraId="1EE60DBE">
            <w:pPr>
              <w:spacing w:line="560" w:lineRule="exact"/>
              <w:rPr>
                <w:rFonts w:ascii="Times New Roman" w:hAnsi="Times New Roman"/>
                <w:color w:val="auto"/>
                <w:sz w:val="24"/>
                <w:shd w:val="clear" w:color="auto" w:fill="auto"/>
              </w:rPr>
            </w:pPr>
          </w:p>
        </w:tc>
      </w:tr>
    </w:tbl>
    <w:p w14:paraId="66F6C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color w:val="auto"/>
          <w:sz w:val="24"/>
          <w:szCs w:val="24"/>
          <w:shd w:val="clear" w:color="auto" w:fill="auto"/>
          <w:lang w:val="en-US" w:eastAsia="zh-CN"/>
        </w:rPr>
      </w:pPr>
    </w:p>
    <w:p w14:paraId="0FCB6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color w:val="auto"/>
          <w:sz w:val="24"/>
          <w:szCs w:val="24"/>
          <w:shd w:val="clear" w:color="auto" w:fill="auto"/>
          <w:lang w:val="en-US" w:eastAsia="zh-CN"/>
        </w:rPr>
      </w:pPr>
    </w:p>
    <w:p w14:paraId="17DC2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lang w:val="en-US"/>
        </w:rPr>
      </w:pPr>
      <w:r>
        <w:rPr>
          <w:rFonts w:hint="eastAsia" w:eastAsia="宋体"/>
          <w:b/>
          <w:color w:val="auto"/>
          <w:sz w:val="24"/>
          <w:szCs w:val="24"/>
          <w:shd w:val="clear" w:color="auto" w:fill="auto"/>
          <w:lang w:val="en-US" w:eastAsia="zh-CN"/>
        </w:rPr>
        <w:t>形式评审标准</w:t>
      </w:r>
    </w:p>
    <w:tbl>
      <w:tblPr>
        <w:tblStyle w:val="25"/>
        <w:tblW w:w="92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6476"/>
        <w:gridCol w:w="2014"/>
      </w:tblGrid>
      <w:tr w14:paraId="4CCDA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712" w:type="dxa"/>
            <w:noWrap w:val="0"/>
            <w:vAlign w:val="top"/>
          </w:tcPr>
          <w:p w14:paraId="76B37782">
            <w:pPr>
              <w:pStyle w:val="24"/>
              <w:autoSpaceDE w:val="0"/>
              <w:autoSpaceDN w:val="0"/>
              <w:spacing w:before="240" w:line="218" w:lineRule="auto"/>
              <w:ind w:left="128"/>
              <w:rPr>
                <w:rFonts w:hint="eastAsia" w:ascii="宋体" w:hAnsi="宋体" w:eastAsia="宋体" w:cs="宋体"/>
                <w:b/>
                <w:bCs/>
                <w:sz w:val="24"/>
                <w:szCs w:val="24"/>
                <w:highlight w:val="none"/>
              </w:rPr>
            </w:pPr>
            <w:r>
              <w:rPr>
                <w:rFonts w:hint="eastAsia" w:ascii="宋体" w:hAnsi="宋体" w:eastAsia="宋体" w:cs="宋体"/>
                <w:b/>
                <w:bCs/>
                <w:spacing w:val="-4"/>
                <w:sz w:val="24"/>
                <w:szCs w:val="24"/>
                <w:highlight w:val="none"/>
              </w:rPr>
              <w:t>序号</w:t>
            </w:r>
          </w:p>
        </w:tc>
        <w:tc>
          <w:tcPr>
            <w:tcW w:w="6476" w:type="dxa"/>
            <w:noWrap w:val="0"/>
            <w:vAlign w:val="top"/>
          </w:tcPr>
          <w:p w14:paraId="4E9CB689">
            <w:pPr>
              <w:pStyle w:val="24"/>
              <w:autoSpaceDE w:val="0"/>
              <w:autoSpaceDN w:val="0"/>
              <w:spacing w:before="240" w:line="218" w:lineRule="auto"/>
              <w:jc w:val="center"/>
              <w:rPr>
                <w:rFonts w:hint="eastAsia" w:ascii="宋体" w:hAnsi="宋体" w:eastAsia="宋体" w:cs="宋体"/>
                <w:b/>
                <w:bCs/>
                <w:sz w:val="24"/>
                <w:szCs w:val="24"/>
                <w:highlight w:val="none"/>
              </w:rPr>
            </w:pPr>
            <w:r>
              <w:rPr>
                <w:rFonts w:hint="eastAsia" w:ascii="宋体" w:hAnsi="宋体" w:eastAsia="宋体" w:cs="宋体"/>
                <w:b/>
                <w:bCs/>
                <w:spacing w:val="-7"/>
                <w:sz w:val="24"/>
                <w:szCs w:val="24"/>
                <w:highlight w:val="none"/>
              </w:rPr>
              <w:t>审查内容</w:t>
            </w:r>
          </w:p>
        </w:tc>
        <w:tc>
          <w:tcPr>
            <w:tcW w:w="2014" w:type="dxa"/>
            <w:noWrap w:val="0"/>
            <w:vAlign w:val="center"/>
          </w:tcPr>
          <w:p w14:paraId="47870FCC">
            <w:pPr>
              <w:pStyle w:val="24"/>
              <w:autoSpaceDE w:val="0"/>
              <w:autoSpaceDN w:val="0"/>
              <w:spacing w:before="239" w:line="217"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4"/>
                <w:sz w:val="24"/>
                <w:szCs w:val="24"/>
                <w:highlight w:val="none"/>
                <w:lang w:val="en-US" w:eastAsia="zh-CN"/>
              </w:rPr>
              <w:t>是否满足要求</w:t>
            </w:r>
          </w:p>
        </w:tc>
      </w:tr>
      <w:tr w14:paraId="732DE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712" w:type="dxa"/>
            <w:noWrap w:val="0"/>
            <w:vAlign w:val="center"/>
          </w:tcPr>
          <w:p w14:paraId="45C10AB0">
            <w:pPr>
              <w:pStyle w:val="24"/>
              <w:autoSpaceDE w:val="0"/>
              <w:autoSpaceDN w:val="0"/>
              <w:spacing w:before="78" w:line="179"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6476" w:type="dxa"/>
            <w:noWrap w:val="0"/>
            <w:vAlign w:val="center"/>
          </w:tcPr>
          <w:p w14:paraId="0BAED666">
            <w:pPr>
              <w:pStyle w:val="24"/>
              <w:autoSpaceDE w:val="0"/>
              <w:autoSpaceDN w:val="0"/>
              <w:spacing w:before="79" w:line="360" w:lineRule="auto"/>
              <w:ind w:left="116" w:right="98" w:hanging="2"/>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比选申请文件</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文件规定的格式、内容填写</w:t>
            </w:r>
            <w:r>
              <w:rPr>
                <w:rFonts w:hint="eastAsia" w:ascii="宋体" w:hAnsi="宋体" w:eastAsia="宋体" w:cs="宋体"/>
                <w:spacing w:val="-1"/>
                <w:sz w:val="24"/>
                <w:szCs w:val="24"/>
                <w:highlight w:val="none"/>
              </w:rPr>
              <w:t>，字迹</w:t>
            </w:r>
            <w:r>
              <w:rPr>
                <w:rFonts w:hint="eastAsia" w:ascii="宋体" w:hAnsi="宋体" w:eastAsia="宋体" w:cs="宋体"/>
                <w:spacing w:val="-12"/>
                <w:sz w:val="24"/>
                <w:szCs w:val="24"/>
                <w:highlight w:val="none"/>
              </w:rPr>
              <w:t>清晰可辨</w:t>
            </w:r>
          </w:p>
        </w:tc>
        <w:tc>
          <w:tcPr>
            <w:tcW w:w="2014" w:type="dxa"/>
            <w:noWrap w:val="0"/>
            <w:vAlign w:val="center"/>
          </w:tcPr>
          <w:p w14:paraId="6AA71030">
            <w:pPr>
              <w:pStyle w:val="24"/>
              <w:autoSpaceDE w:val="0"/>
              <w:autoSpaceDN w:val="0"/>
              <w:spacing w:before="311" w:line="220" w:lineRule="auto"/>
              <w:ind w:left="335"/>
              <w:jc w:val="center"/>
              <w:rPr>
                <w:rFonts w:hint="eastAsia" w:ascii="宋体" w:hAnsi="宋体" w:eastAsia="宋体" w:cs="宋体"/>
                <w:sz w:val="24"/>
                <w:szCs w:val="24"/>
                <w:highlight w:val="none"/>
              </w:rPr>
            </w:pPr>
          </w:p>
        </w:tc>
      </w:tr>
      <w:tr w14:paraId="013FF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jc w:val="center"/>
        </w:trPr>
        <w:tc>
          <w:tcPr>
            <w:tcW w:w="712" w:type="dxa"/>
            <w:noWrap w:val="0"/>
            <w:vAlign w:val="center"/>
          </w:tcPr>
          <w:p w14:paraId="141003AE">
            <w:pPr>
              <w:pStyle w:val="24"/>
              <w:autoSpaceDE w:val="0"/>
              <w:autoSpaceDN w:val="0"/>
              <w:spacing w:before="78" w:line="178"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6476" w:type="dxa"/>
            <w:noWrap w:val="0"/>
            <w:vAlign w:val="center"/>
          </w:tcPr>
          <w:p w14:paraId="5806C2B7">
            <w:pPr>
              <w:pStyle w:val="24"/>
              <w:autoSpaceDE w:val="0"/>
              <w:autoSpaceDN w:val="0"/>
              <w:spacing w:before="79" w:line="360" w:lineRule="auto"/>
              <w:ind w:left="116" w:right="98" w:hanging="2"/>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比选申请文件上法定代表人或其委托代理人的签字、报价人的单位章盖章齐全，符合比选文件规定</w:t>
            </w:r>
          </w:p>
        </w:tc>
        <w:tc>
          <w:tcPr>
            <w:tcW w:w="2014" w:type="dxa"/>
            <w:noWrap w:val="0"/>
            <w:vAlign w:val="center"/>
          </w:tcPr>
          <w:p w14:paraId="4242101E">
            <w:pPr>
              <w:pStyle w:val="24"/>
              <w:autoSpaceDE w:val="0"/>
              <w:autoSpaceDN w:val="0"/>
              <w:spacing w:before="312" w:line="220" w:lineRule="auto"/>
              <w:ind w:left="335"/>
              <w:jc w:val="center"/>
              <w:rPr>
                <w:rFonts w:hint="eastAsia" w:ascii="宋体" w:hAnsi="宋体" w:eastAsia="宋体" w:cs="宋体"/>
                <w:sz w:val="24"/>
                <w:szCs w:val="24"/>
                <w:highlight w:val="none"/>
              </w:rPr>
            </w:pPr>
          </w:p>
        </w:tc>
      </w:tr>
      <w:tr w14:paraId="50218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712" w:type="dxa"/>
            <w:noWrap w:val="0"/>
            <w:vAlign w:val="center"/>
          </w:tcPr>
          <w:p w14:paraId="40CE84BF">
            <w:pPr>
              <w:pStyle w:val="24"/>
              <w:autoSpaceDE w:val="0"/>
              <w:autoSpaceDN w:val="0"/>
              <w:spacing w:before="78" w:line="178"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6476" w:type="dxa"/>
            <w:noWrap w:val="0"/>
            <w:vAlign w:val="center"/>
          </w:tcPr>
          <w:p w14:paraId="37EE12D3">
            <w:pPr>
              <w:pStyle w:val="24"/>
              <w:autoSpaceDE w:val="0"/>
              <w:autoSpaceDN w:val="0"/>
              <w:spacing w:before="79" w:line="360" w:lineRule="auto"/>
              <w:ind w:left="116" w:right="98" w:hanging="2"/>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比选申请人法定代表人授权委托代理人签署比选申请文件的，须提交授权委托书， 且授权人和被授权人均在授权委托书上签名，</w:t>
            </w:r>
            <w:r>
              <w:rPr>
                <w:rFonts w:hint="eastAsia" w:ascii="宋体" w:hAnsi="宋体" w:eastAsia="宋体" w:cs="宋体"/>
                <w:sz w:val="24"/>
                <w:szCs w:val="24"/>
                <w:highlight w:val="none"/>
                <w:lang w:val="en-US" w:eastAsia="zh-CN"/>
              </w:rPr>
              <w:t>不得</w:t>
            </w:r>
            <w:r>
              <w:rPr>
                <w:rFonts w:hint="eastAsia" w:ascii="宋体" w:hAnsi="宋体" w:eastAsia="宋体" w:cs="宋体"/>
                <w:sz w:val="24"/>
                <w:szCs w:val="24"/>
                <w:highlight w:val="none"/>
                <w:lang w:eastAsia="zh-CN"/>
              </w:rPr>
              <w:t>使用印章、签名章或其他电子制版签名代替</w:t>
            </w:r>
          </w:p>
        </w:tc>
        <w:tc>
          <w:tcPr>
            <w:tcW w:w="2014" w:type="dxa"/>
            <w:noWrap w:val="0"/>
            <w:vAlign w:val="center"/>
          </w:tcPr>
          <w:p w14:paraId="65721BEB">
            <w:pPr>
              <w:autoSpaceDE w:val="0"/>
              <w:autoSpaceDN w:val="0"/>
              <w:spacing w:line="286" w:lineRule="auto"/>
              <w:jc w:val="center"/>
              <w:rPr>
                <w:rFonts w:hint="eastAsia" w:ascii="宋体" w:hAnsi="宋体" w:eastAsia="宋体" w:cs="宋体"/>
                <w:sz w:val="24"/>
                <w:szCs w:val="24"/>
                <w:highlight w:val="none"/>
              </w:rPr>
            </w:pPr>
          </w:p>
          <w:p w14:paraId="685011FA">
            <w:pPr>
              <w:pStyle w:val="24"/>
              <w:autoSpaceDE w:val="0"/>
              <w:autoSpaceDN w:val="0"/>
              <w:spacing w:before="78" w:line="220" w:lineRule="auto"/>
              <w:ind w:left="335"/>
              <w:jc w:val="center"/>
              <w:rPr>
                <w:rFonts w:hint="eastAsia" w:ascii="宋体" w:hAnsi="宋体" w:eastAsia="宋体" w:cs="宋体"/>
                <w:sz w:val="24"/>
                <w:szCs w:val="24"/>
                <w:highlight w:val="none"/>
              </w:rPr>
            </w:pPr>
          </w:p>
        </w:tc>
      </w:tr>
      <w:tr w14:paraId="23968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jc w:val="center"/>
        </w:trPr>
        <w:tc>
          <w:tcPr>
            <w:tcW w:w="712" w:type="dxa"/>
            <w:tcBorders>
              <w:bottom w:val="single" w:color="auto" w:sz="4" w:space="0"/>
            </w:tcBorders>
            <w:noWrap w:val="0"/>
            <w:vAlign w:val="center"/>
          </w:tcPr>
          <w:p w14:paraId="5843467C">
            <w:pPr>
              <w:autoSpaceDE w:val="0"/>
              <w:autoSpaceDN w:val="0"/>
              <w:spacing w:line="278" w:lineRule="auto"/>
              <w:jc w:val="center"/>
              <w:rPr>
                <w:rFonts w:hint="eastAsia" w:ascii="宋体" w:hAnsi="宋体" w:eastAsia="宋体" w:cs="宋体"/>
                <w:b/>
                <w:bCs/>
                <w:sz w:val="24"/>
                <w:szCs w:val="24"/>
                <w:highlight w:val="none"/>
              </w:rPr>
            </w:pPr>
          </w:p>
          <w:p w14:paraId="3A545619">
            <w:pPr>
              <w:pStyle w:val="24"/>
              <w:autoSpaceDE w:val="0"/>
              <w:autoSpaceDN w:val="0"/>
              <w:spacing w:before="78" w:line="178" w:lineRule="auto"/>
              <w:ind w:left="299"/>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p>
        </w:tc>
        <w:tc>
          <w:tcPr>
            <w:tcW w:w="6476" w:type="dxa"/>
            <w:tcBorders>
              <w:bottom w:val="single" w:color="auto" w:sz="4" w:space="0"/>
            </w:tcBorders>
            <w:noWrap w:val="0"/>
            <w:vAlign w:val="center"/>
          </w:tcPr>
          <w:p w14:paraId="7A286037">
            <w:pPr>
              <w:pStyle w:val="24"/>
              <w:autoSpaceDE w:val="0"/>
              <w:autoSpaceDN w:val="0"/>
              <w:spacing w:before="79" w:line="360" w:lineRule="auto"/>
              <w:ind w:left="116" w:right="98" w:hanging="2"/>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比选申请人法定代表人亲自签署比选申请文件的，提供了法定代表人身份证明， 且法定代表人在法定代表人身份证明上签名，</w:t>
            </w:r>
            <w:r>
              <w:rPr>
                <w:rFonts w:hint="eastAsia" w:ascii="宋体" w:hAnsi="宋体" w:eastAsia="宋体" w:cs="宋体"/>
                <w:sz w:val="24"/>
                <w:szCs w:val="24"/>
                <w:highlight w:val="none"/>
                <w:lang w:val="en-US" w:eastAsia="zh-CN"/>
              </w:rPr>
              <w:t>不得</w:t>
            </w:r>
            <w:r>
              <w:rPr>
                <w:rFonts w:hint="eastAsia" w:ascii="宋体" w:hAnsi="宋体" w:eastAsia="宋体" w:cs="宋体"/>
                <w:sz w:val="24"/>
                <w:szCs w:val="24"/>
                <w:highlight w:val="none"/>
                <w:lang w:eastAsia="zh-CN"/>
              </w:rPr>
              <w:t>使用印章、签名章或其他电子制版签名代替</w:t>
            </w:r>
          </w:p>
        </w:tc>
        <w:tc>
          <w:tcPr>
            <w:tcW w:w="2014" w:type="dxa"/>
            <w:tcBorders>
              <w:bottom w:val="single" w:color="auto" w:sz="4" w:space="0"/>
            </w:tcBorders>
            <w:noWrap w:val="0"/>
            <w:vAlign w:val="center"/>
          </w:tcPr>
          <w:p w14:paraId="4B5E1098">
            <w:pPr>
              <w:pStyle w:val="24"/>
              <w:autoSpaceDE w:val="0"/>
              <w:autoSpaceDN w:val="0"/>
              <w:spacing w:before="313" w:line="221" w:lineRule="auto"/>
              <w:ind w:left="39"/>
              <w:jc w:val="center"/>
              <w:rPr>
                <w:rFonts w:hint="eastAsia" w:ascii="宋体" w:hAnsi="宋体" w:eastAsia="宋体" w:cs="宋体"/>
                <w:sz w:val="24"/>
                <w:szCs w:val="24"/>
                <w:highlight w:val="none"/>
              </w:rPr>
            </w:pPr>
          </w:p>
        </w:tc>
      </w:tr>
      <w:tr w14:paraId="296E9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12" w:type="dxa"/>
            <w:tcBorders>
              <w:top w:val="single" w:color="auto" w:sz="4" w:space="0"/>
              <w:bottom w:val="single" w:color="auto" w:sz="4" w:space="0"/>
            </w:tcBorders>
            <w:noWrap w:val="0"/>
            <w:vAlign w:val="center"/>
          </w:tcPr>
          <w:p w14:paraId="503C1DEC">
            <w:pPr>
              <w:pStyle w:val="24"/>
              <w:autoSpaceDE w:val="0"/>
              <w:autoSpaceDN w:val="0"/>
              <w:spacing w:before="78" w:line="178" w:lineRule="auto"/>
              <w:ind w:left="299"/>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6476" w:type="dxa"/>
            <w:tcBorders>
              <w:top w:val="single" w:color="auto" w:sz="4" w:space="0"/>
              <w:bottom w:val="single" w:color="auto" w:sz="4" w:space="0"/>
            </w:tcBorders>
            <w:noWrap w:val="0"/>
            <w:vAlign w:val="center"/>
          </w:tcPr>
          <w:p w14:paraId="0E8E6D35">
            <w:pPr>
              <w:pStyle w:val="24"/>
              <w:autoSpaceDE w:val="0"/>
              <w:autoSpaceDN w:val="0"/>
              <w:spacing w:before="79" w:line="360" w:lineRule="auto"/>
              <w:ind w:left="116" w:right="98" w:hanging="2"/>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同一比选申请人</w:t>
            </w:r>
            <w:r>
              <w:rPr>
                <w:rFonts w:hint="eastAsia" w:ascii="宋体" w:hAnsi="宋体" w:eastAsia="宋体" w:cs="宋体"/>
                <w:sz w:val="24"/>
                <w:szCs w:val="24"/>
                <w:highlight w:val="none"/>
                <w:lang w:val="en-US" w:eastAsia="zh-CN"/>
              </w:rPr>
              <w:t>不得</w:t>
            </w:r>
            <w:r>
              <w:rPr>
                <w:rFonts w:hint="eastAsia" w:ascii="宋体" w:hAnsi="宋体" w:eastAsia="宋体" w:cs="宋体"/>
                <w:sz w:val="24"/>
                <w:szCs w:val="24"/>
                <w:highlight w:val="none"/>
                <w:lang w:eastAsia="zh-CN"/>
              </w:rPr>
              <w:t>提交两个以上不同的比选申请文件</w:t>
            </w:r>
          </w:p>
        </w:tc>
        <w:tc>
          <w:tcPr>
            <w:tcW w:w="2014" w:type="dxa"/>
            <w:tcBorders>
              <w:top w:val="single" w:color="auto" w:sz="4" w:space="0"/>
              <w:bottom w:val="single" w:color="auto" w:sz="4" w:space="0"/>
            </w:tcBorders>
            <w:noWrap w:val="0"/>
            <w:vAlign w:val="center"/>
          </w:tcPr>
          <w:p w14:paraId="49FBFF8D">
            <w:pPr>
              <w:pStyle w:val="24"/>
              <w:autoSpaceDE w:val="0"/>
              <w:autoSpaceDN w:val="0"/>
              <w:spacing w:before="313" w:line="221" w:lineRule="auto"/>
              <w:ind w:left="39"/>
              <w:jc w:val="center"/>
              <w:rPr>
                <w:rFonts w:hint="eastAsia" w:ascii="宋体" w:hAnsi="宋体" w:eastAsia="宋体" w:cs="宋体"/>
                <w:spacing w:val="-3"/>
                <w:sz w:val="24"/>
                <w:szCs w:val="24"/>
                <w:highlight w:val="none"/>
              </w:rPr>
            </w:pPr>
          </w:p>
        </w:tc>
      </w:tr>
      <w:tr w14:paraId="5072E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12" w:type="dxa"/>
            <w:tcBorders>
              <w:top w:val="single" w:color="auto" w:sz="4" w:space="0"/>
              <w:bottom w:val="single" w:color="auto" w:sz="4" w:space="0"/>
            </w:tcBorders>
            <w:noWrap w:val="0"/>
            <w:vAlign w:val="center"/>
          </w:tcPr>
          <w:p w14:paraId="76B860C6">
            <w:pPr>
              <w:autoSpaceDE w:val="0"/>
              <w:autoSpaceDN w:val="0"/>
              <w:spacing w:line="560" w:lineRule="exact"/>
              <w:jc w:val="center"/>
              <w:rPr>
                <w:rFonts w:hint="eastAsia" w:ascii="宋体" w:hAnsi="宋体" w:eastAsia="宋体" w:cs="Times New Roman"/>
                <w:color w:val="auto"/>
                <w:kern w:val="2"/>
                <w:sz w:val="24"/>
                <w:szCs w:val="22"/>
                <w:shd w:val="clear" w:color="auto" w:fill="auto"/>
                <w:lang w:val="en-US" w:eastAsia="zh-CN" w:bidi="ar-SA"/>
              </w:rPr>
            </w:pPr>
          </w:p>
        </w:tc>
        <w:tc>
          <w:tcPr>
            <w:tcW w:w="6476" w:type="dxa"/>
            <w:tcBorders>
              <w:top w:val="single" w:color="auto" w:sz="4" w:space="0"/>
              <w:bottom w:val="single" w:color="auto" w:sz="4" w:space="0"/>
            </w:tcBorders>
            <w:noWrap w:val="0"/>
            <w:vAlign w:val="top"/>
          </w:tcPr>
          <w:p w14:paraId="0D826EBD">
            <w:pPr>
              <w:autoSpaceDE w:val="0"/>
              <w:autoSpaceDN w:val="0"/>
              <w:spacing w:line="560" w:lineRule="exact"/>
              <w:jc w:val="center"/>
              <w:rPr>
                <w:rFonts w:hint="eastAsia" w:ascii="Times New Roman" w:hAnsi="Times New Roman" w:eastAsia="宋体" w:cs="Times New Roman"/>
                <w:b/>
                <w:color w:val="auto"/>
                <w:kern w:val="2"/>
                <w:sz w:val="24"/>
                <w:szCs w:val="22"/>
                <w:shd w:val="clear" w:color="auto" w:fill="auto"/>
                <w:lang w:val="en-US" w:eastAsia="zh-CN" w:bidi="ar-SA"/>
              </w:rPr>
            </w:pPr>
            <w:r>
              <w:rPr>
                <w:rFonts w:ascii="Times New Roman" w:hAnsi="Times New Roman"/>
                <w:b/>
                <w:color w:val="auto"/>
                <w:sz w:val="24"/>
                <w:shd w:val="clear" w:color="auto" w:fill="auto"/>
              </w:rPr>
              <w:t>结 论</w:t>
            </w:r>
          </w:p>
        </w:tc>
        <w:tc>
          <w:tcPr>
            <w:tcW w:w="2014" w:type="dxa"/>
            <w:tcBorders>
              <w:top w:val="single" w:color="auto" w:sz="4" w:space="0"/>
              <w:bottom w:val="single" w:color="auto" w:sz="4" w:space="0"/>
            </w:tcBorders>
            <w:noWrap w:val="0"/>
            <w:vAlign w:val="top"/>
          </w:tcPr>
          <w:p w14:paraId="0586A3D5">
            <w:pPr>
              <w:autoSpaceDE w:val="0"/>
              <w:autoSpaceDN w:val="0"/>
              <w:spacing w:line="560" w:lineRule="exact"/>
              <w:rPr>
                <w:rFonts w:hint="eastAsia" w:ascii="Times New Roman" w:hAnsi="Times New Roman" w:eastAsia="宋体" w:cs="Times New Roman"/>
                <w:color w:val="auto"/>
                <w:kern w:val="2"/>
                <w:sz w:val="24"/>
                <w:szCs w:val="22"/>
                <w:shd w:val="clear" w:color="auto" w:fill="auto"/>
                <w:lang w:val="en-US" w:eastAsia="zh-CN" w:bidi="ar-SA"/>
              </w:rPr>
            </w:pPr>
          </w:p>
        </w:tc>
      </w:tr>
    </w:tbl>
    <w:p w14:paraId="0F0913D5">
      <w:pPr>
        <w:pStyle w:val="12"/>
        <w:spacing w:line="360" w:lineRule="auto"/>
        <w:ind w:left="0" w:leftChars="0"/>
        <w:rPr>
          <w:rFonts w:hint="eastAsia" w:ascii="宋体" w:hAnsi="宋体" w:cs="宋体"/>
          <w:b/>
          <w:color w:val="auto"/>
          <w:sz w:val="24"/>
          <w:szCs w:val="24"/>
          <w:shd w:val="clear" w:color="auto" w:fill="auto"/>
          <w:lang w:val="en-US" w:eastAsia="zh-CN"/>
        </w:rPr>
      </w:pPr>
      <w:r>
        <w:rPr>
          <w:rFonts w:hint="eastAsia" w:ascii="宋体" w:hAnsi="宋体" w:cs="宋体"/>
          <w:b/>
          <w:color w:val="auto"/>
          <w:sz w:val="24"/>
          <w:szCs w:val="24"/>
          <w:shd w:val="clear" w:color="auto" w:fill="auto"/>
          <w:lang w:val="en-US" w:eastAsia="zh-CN"/>
        </w:rPr>
        <w:t>详细评审</w:t>
      </w:r>
    </w:p>
    <w:p w14:paraId="59F2C71E">
      <w:pPr>
        <w:pStyle w:val="12"/>
        <w:spacing w:line="360" w:lineRule="auto"/>
        <w:ind w:left="0" w:leftChars="0"/>
        <w:jc w:val="center"/>
        <w:rPr>
          <w:rFonts w:hint="default" w:ascii="宋体" w:hAnsi="宋体" w:cs="宋体"/>
          <w:b/>
          <w:color w:val="auto"/>
          <w:sz w:val="24"/>
          <w:szCs w:val="24"/>
          <w:shd w:val="clear" w:color="auto" w:fill="auto"/>
          <w:vertAlign w:val="subscript"/>
          <w:lang w:val="en-US" w:eastAsia="zh-CN"/>
        </w:rPr>
      </w:pPr>
      <w:r>
        <w:rPr>
          <w:rFonts w:hint="eastAsia" w:ascii="宋体" w:hAnsi="宋体" w:cs="宋体"/>
          <w:b/>
          <w:color w:val="auto"/>
          <w:sz w:val="24"/>
          <w:szCs w:val="24"/>
          <w:shd w:val="clear" w:color="auto" w:fill="auto"/>
          <w:lang w:val="en-US" w:eastAsia="zh-CN"/>
        </w:rPr>
        <w:t>详细评审评分表</w:t>
      </w:r>
    </w:p>
    <w:tbl>
      <w:tblPr>
        <w:tblStyle w:val="15"/>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05"/>
        <w:gridCol w:w="1041"/>
        <w:gridCol w:w="1831"/>
        <w:gridCol w:w="863"/>
        <w:gridCol w:w="4231"/>
      </w:tblGrid>
      <w:tr w14:paraId="2D53C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2146" w:type="dxa"/>
            <w:gridSpan w:val="2"/>
            <w:noWrap w:val="0"/>
            <w:vAlign w:val="center"/>
          </w:tcPr>
          <w:p w14:paraId="6E0CC650">
            <w:pPr>
              <w:keepNext w:val="0"/>
              <w:keepLines w:val="0"/>
              <w:pageBreakBefore w:val="0"/>
              <w:widowControl w:val="0"/>
              <w:kinsoku/>
              <w:wordWrap/>
              <w:overflowPunct/>
              <w:topLinePunct w:val="0"/>
              <w:bidi w:val="0"/>
              <w:snapToGrid/>
              <w:spacing w:line="360" w:lineRule="auto"/>
              <w:jc w:val="center"/>
              <w:rPr>
                <w:rFonts w:hint="default" w:ascii="宋体" w:hAnsi="宋体" w:eastAsia="宋体" w:cs="宋体"/>
                <w:b w:val="0"/>
                <w:bCs/>
                <w:color w:val="auto"/>
                <w:spacing w:val="0"/>
                <w:w w:val="10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1.1.5.1</w:t>
            </w:r>
          </w:p>
        </w:tc>
        <w:tc>
          <w:tcPr>
            <w:tcW w:w="1831" w:type="dxa"/>
            <w:noWrap w:val="0"/>
            <w:vAlign w:val="center"/>
          </w:tcPr>
          <w:p w14:paraId="7C47344B">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分值构成</w:t>
            </w:r>
          </w:p>
          <w:p w14:paraId="6E603DC0">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val="0"/>
                <w:bCs w:val="0"/>
                <w:color w:val="auto"/>
                <w:spacing w:val="0"/>
                <w:w w:val="100"/>
                <w:kern w:val="0"/>
                <w:sz w:val="24"/>
                <w:szCs w:val="24"/>
                <w:highlight w:val="none"/>
              </w:rPr>
            </w:pPr>
            <w:r>
              <w:rPr>
                <w:rFonts w:hint="eastAsia" w:ascii="宋体" w:hAnsi="宋体" w:eastAsia="宋体" w:cs="宋体"/>
                <w:color w:val="auto"/>
                <w:spacing w:val="0"/>
                <w:kern w:val="0"/>
                <w:sz w:val="24"/>
                <w:szCs w:val="24"/>
                <w:highlight w:val="none"/>
              </w:rPr>
              <w:t>（总分100分）</w:t>
            </w:r>
          </w:p>
        </w:tc>
        <w:tc>
          <w:tcPr>
            <w:tcW w:w="5094" w:type="dxa"/>
            <w:gridSpan w:val="2"/>
            <w:noWrap w:val="0"/>
            <w:vAlign w:val="center"/>
          </w:tcPr>
          <w:p w14:paraId="0E0FEF78">
            <w:pPr>
              <w:keepNext w:val="0"/>
              <w:keepLines w:val="0"/>
              <w:pageBreakBefore w:val="0"/>
              <w:widowControl w:val="0"/>
              <w:kinsoku/>
              <w:wordWrap/>
              <w:overflowPunct/>
              <w:topLinePunct w:val="0"/>
              <w:bidi w:val="0"/>
              <w:snapToGrid/>
              <w:spacing w:line="360" w:lineRule="auto"/>
              <w:rPr>
                <w:rFonts w:hint="eastAsia" w:ascii="宋体" w:hAnsi="宋体" w:eastAsia="宋体" w:cs="宋体"/>
                <w:b w:val="0"/>
                <w:color w:val="auto"/>
                <w:spacing w:val="0"/>
                <w:w w:val="100"/>
                <w:kern w:val="0"/>
                <w:sz w:val="24"/>
                <w:szCs w:val="24"/>
                <w:highlight w:val="none"/>
                <w:lang w:eastAsia="zh-CN"/>
              </w:rPr>
            </w:pPr>
            <w:r>
              <w:rPr>
                <w:rFonts w:hint="eastAsia" w:ascii="宋体" w:hAnsi="宋体" w:eastAsia="宋体" w:cs="宋体"/>
                <w:b w:val="0"/>
                <w:color w:val="auto"/>
                <w:spacing w:val="0"/>
                <w:w w:val="100"/>
                <w:kern w:val="0"/>
                <w:sz w:val="24"/>
                <w:szCs w:val="24"/>
                <w:highlight w:val="none"/>
                <w:lang w:eastAsia="zh-CN"/>
              </w:rPr>
              <w:t>投标报价：</w:t>
            </w:r>
            <w:r>
              <w:rPr>
                <w:rFonts w:hint="eastAsia" w:ascii="宋体" w:hAnsi="宋体" w:eastAsia="宋体" w:cs="宋体"/>
                <w:b w:val="0"/>
                <w:color w:val="auto"/>
                <w:spacing w:val="0"/>
                <w:w w:val="100"/>
                <w:kern w:val="0"/>
                <w:sz w:val="24"/>
                <w:szCs w:val="24"/>
                <w:highlight w:val="none"/>
                <w:u w:val="single"/>
                <w:lang w:val="en-US" w:eastAsia="zh-CN"/>
              </w:rPr>
              <w:t>3</w:t>
            </w:r>
            <w:r>
              <w:rPr>
                <w:rFonts w:hint="eastAsia" w:ascii="宋体" w:hAnsi="宋体" w:eastAsia="宋体" w:cs="宋体"/>
                <w:b w:val="0"/>
                <w:color w:val="auto"/>
                <w:spacing w:val="0"/>
                <w:w w:val="100"/>
                <w:kern w:val="0"/>
                <w:sz w:val="24"/>
                <w:szCs w:val="24"/>
                <w:highlight w:val="none"/>
                <w:u w:val="single"/>
                <w:lang w:eastAsia="zh-CN"/>
              </w:rPr>
              <w:t>0</w:t>
            </w:r>
            <w:r>
              <w:rPr>
                <w:rFonts w:hint="eastAsia" w:ascii="宋体" w:hAnsi="宋体" w:eastAsia="宋体" w:cs="宋体"/>
                <w:b w:val="0"/>
                <w:color w:val="auto"/>
                <w:spacing w:val="0"/>
                <w:w w:val="100"/>
                <w:kern w:val="0"/>
                <w:sz w:val="24"/>
                <w:szCs w:val="24"/>
                <w:highlight w:val="none"/>
                <w:lang w:eastAsia="zh-CN"/>
              </w:rPr>
              <w:t>分；</w:t>
            </w:r>
          </w:p>
          <w:p w14:paraId="0462533B">
            <w:pPr>
              <w:keepNext w:val="0"/>
              <w:keepLines w:val="0"/>
              <w:pageBreakBefore w:val="0"/>
              <w:widowControl w:val="0"/>
              <w:kinsoku/>
              <w:wordWrap/>
              <w:overflowPunct/>
              <w:topLinePunct w:val="0"/>
              <w:bidi w:val="0"/>
              <w:snapToGrid/>
              <w:spacing w:line="360" w:lineRule="auto"/>
              <w:rPr>
                <w:rFonts w:hint="eastAsia" w:ascii="宋体" w:hAnsi="宋体" w:eastAsia="宋体" w:cs="宋体"/>
                <w:b w:val="0"/>
                <w:color w:val="auto"/>
                <w:spacing w:val="0"/>
                <w:w w:val="100"/>
                <w:kern w:val="0"/>
                <w:sz w:val="24"/>
                <w:szCs w:val="24"/>
                <w:highlight w:val="none"/>
                <w:lang w:eastAsia="zh-CN"/>
              </w:rPr>
            </w:pPr>
            <w:r>
              <w:rPr>
                <w:rFonts w:hint="eastAsia" w:ascii="宋体" w:hAnsi="宋体" w:eastAsia="宋体" w:cs="宋体"/>
                <w:b w:val="0"/>
                <w:color w:val="auto"/>
                <w:spacing w:val="0"/>
                <w:w w:val="100"/>
                <w:kern w:val="0"/>
                <w:sz w:val="24"/>
                <w:szCs w:val="24"/>
                <w:highlight w:val="none"/>
                <w:lang w:val="en-US" w:eastAsia="zh-CN"/>
              </w:rPr>
              <w:t>技术部分</w:t>
            </w:r>
            <w:r>
              <w:rPr>
                <w:rFonts w:hint="eastAsia" w:ascii="宋体" w:hAnsi="宋体" w:eastAsia="宋体" w:cs="宋体"/>
                <w:b w:val="0"/>
                <w:color w:val="auto"/>
                <w:spacing w:val="0"/>
                <w:w w:val="100"/>
                <w:kern w:val="0"/>
                <w:sz w:val="24"/>
                <w:szCs w:val="24"/>
                <w:highlight w:val="none"/>
                <w:lang w:eastAsia="zh-CN"/>
              </w:rPr>
              <w:t>：</w:t>
            </w:r>
            <w:r>
              <w:rPr>
                <w:rFonts w:hint="eastAsia" w:ascii="宋体" w:hAnsi="宋体" w:eastAsia="宋体" w:cs="宋体"/>
                <w:b w:val="0"/>
                <w:color w:val="auto"/>
                <w:spacing w:val="0"/>
                <w:w w:val="100"/>
                <w:kern w:val="0"/>
                <w:sz w:val="24"/>
                <w:szCs w:val="24"/>
                <w:highlight w:val="none"/>
                <w:u w:val="single"/>
                <w:lang w:val="en-US" w:eastAsia="zh-CN"/>
              </w:rPr>
              <w:t>40</w:t>
            </w:r>
            <w:r>
              <w:rPr>
                <w:rFonts w:hint="eastAsia" w:ascii="宋体" w:hAnsi="宋体" w:eastAsia="宋体" w:cs="宋体"/>
                <w:b w:val="0"/>
                <w:color w:val="auto"/>
                <w:spacing w:val="0"/>
                <w:w w:val="100"/>
                <w:kern w:val="0"/>
                <w:sz w:val="24"/>
                <w:szCs w:val="24"/>
                <w:highlight w:val="none"/>
                <w:lang w:eastAsia="zh-CN"/>
              </w:rPr>
              <w:t>分；</w:t>
            </w:r>
          </w:p>
          <w:p w14:paraId="22DA71C0">
            <w:pPr>
              <w:keepNext w:val="0"/>
              <w:keepLines w:val="0"/>
              <w:pageBreakBefore w:val="0"/>
              <w:widowControl w:val="0"/>
              <w:kinsoku/>
              <w:wordWrap/>
              <w:overflowPunct/>
              <w:topLinePunct w:val="0"/>
              <w:bidi w:val="0"/>
              <w:snapToGrid/>
              <w:spacing w:line="360" w:lineRule="auto"/>
              <w:rPr>
                <w:rFonts w:hint="eastAsia" w:ascii="宋体" w:hAnsi="宋体" w:eastAsia="宋体" w:cs="宋体"/>
                <w:b w:val="0"/>
                <w:color w:val="auto"/>
                <w:spacing w:val="0"/>
                <w:w w:val="100"/>
                <w:kern w:val="0"/>
                <w:sz w:val="24"/>
                <w:szCs w:val="24"/>
                <w:highlight w:val="none"/>
                <w:lang w:val="en-US" w:eastAsia="zh-CN"/>
              </w:rPr>
            </w:pPr>
            <w:r>
              <w:rPr>
                <w:rFonts w:hint="eastAsia" w:ascii="宋体" w:hAnsi="宋体" w:eastAsia="宋体" w:cs="宋体"/>
                <w:b w:val="0"/>
                <w:color w:val="auto"/>
                <w:spacing w:val="0"/>
                <w:w w:val="100"/>
                <w:kern w:val="0"/>
                <w:sz w:val="24"/>
                <w:szCs w:val="24"/>
                <w:highlight w:val="none"/>
                <w:lang w:val="en-US" w:eastAsia="zh-CN"/>
              </w:rPr>
              <w:t>商务部分</w:t>
            </w:r>
            <w:r>
              <w:rPr>
                <w:rFonts w:hint="eastAsia" w:ascii="宋体" w:hAnsi="宋体" w:eastAsia="宋体" w:cs="宋体"/>
                <w:b w:val="0"/>
                <w:color w:val="auto"/>
                <w:spacing w:val="0"/>
                <w:w w:val="100"/>
                <w:kern w:val="0"/>
                <w:sz w:val="24"/>
                <w:szCs w:val="24"/>
                <w:highlight w:val="none"/>
                <w:lang w:eastAsia="zh-CN"/>
              </w:rPr>
              <w:t>：</w:t>
            </w:r>
            <w:r>
              <w:rPr>
                <w:rFonts w:hint="eastAsia" w:ascii="宋体" w:hAnsi="宋体" w:eastAsia="宋体" w:cs="宋体"/>
                <w:b w:val="0"/>
                <w:color w:val="auto"/>
                <w:spacing w:val="0"/>
                <w:w w:val="100"/>
                <w:kern w:val="0"/>
                <w:sz w:val="24"/>
                <w:szCs w:val="24"/>
                <w:highlight w:val="none"/>
                <w:u w:val="single"/>
                <w:lang w:val="en-US" w:eastAsia="zh-CN"/>
              </w:rPr>
              <w:t>30</w:t>
            </w:r>
            <w:r>
              <w:rPr>
                <w:rFonts w:hint="eastAsia" w:ascii="宋体" w:hAnsi="宋体" w:eastAsia="宋体" w:cs="宋体"/>
                <w:b w:val="0"/>
                <w:color w:val="auto"/>
                <w:spacing w:val="0"/>
                <w:w w:val="100"/>
                <w:kern w:val="0"/>
                <w:sz w:val="24"/>
                <w:szCs w:val="24"/>
                <w:highlight w:val="none"/>
                <w:lang w:eastAsia="zh-CN"/>
              </w:rPr>
              <w:t>分。</w:t>
            </w:r>
          </w:p>
        </w:tc>
      </w:tr>
      <w:tr w14:paraId="68AB7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2146" w:type="dxa"/>
            <w:gridSpan w:val="2"/>
            <w:noWrap w:val="0"/>
            <w:vAlign w:val="center"/>
          </w:tcPr>
          <w:p w14:paraId="32B25E22">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rPr>
              <w:t>条款号</w:t>
            </w:r>
          </w:p>
        </w:tc>
        <w:tc>
          <w:tcPr>
            <w:tcW w:w="1831" w:type="dxa"/>
            <w:noWrap w:val="0"/>
            <w:vAlign w:val="center"/>
          </w:tcPr>
          <w:p w14:paraId="7C8C9BAD">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rPr>
              <w:t>评分因素</w:t>
            </w:r>
          </w:p>
        </w:tc>
        <w:tc>
          <w:tcPr>
            <w:tcW w:w="863" w:type="dxa"/>
            <w:noWrap w:val="0"/>
            <w:vAlign w:val="center"/>
          </w:tcPr>
          <w:p w14:paraId="69E963FA">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bCs w:val="0"/>
                <w:color w:val="auto"/>
                <w:spacing w:val="0"/>
                <w:w w:val="100"/>
                <w:kern w:val="0"/>
                <w:sz w:val="24"/>
                <w:szCs w:val="24"/>
                <w:highlight w:val="none"/>
                <w:lang w:eastAsia="zh-CN"/>
              </w:rPr>
            </w:pPr>
            <w:r>
              <w:rPr>
                <w:rFonts w:hint="eastAsia" w:ascii="宋体" w:hAnsi="宋体" w:eastAsia="宋体" w:cs="宋体"/>
                <w:b/>
                <w:color w:val="auto"/>
                <w:spacing w:val="0"/>
                <w:w w:val="100"/>
                <w:kern w:val="0"/>
                <w:sz w:val="24"/>
                <w:szCs w:val="24"/>
                <w:highlight w:val="none"/>
                <w:lang w:eastAsia="zh-CN"/>
              </w:rPr>
              <w:t>分值</w:t>
            </w:r>
          </w:p>
        </w:tc>
        <w:tc>
          <w:tcPr>
            <w:tcW w:w="4231" w:type="dxa"/>
            <w:noWrap w:val="0"/>
            <w:vAlign w:val="center"/>
          </w:tcPr>
          <w:p w14:paraId="3A81F98F">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kern w:val="0"/>
                <w:sz w:val="24"/>
                <w:szCs w:val="24"/>
                <w:highlight w:val="none"/>
              </w:rPr>
              <w:t>评分标准</w:t>
            </w:r>
          </w:p>
        </w:tc>
      </w:tr>
      <w:tr w14:paraId="54B16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05" w:type="dxa"/>
            <w:noWrap w:val="0"/>
            <w:vAlign w:val="center"/>
          </w:tcPr>
          <w:p w14:paraId="6A880B9B">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val="0"/>
                <w:color w:val="auto"/>
                <w:spacing w:val="0"/>
                <w:w w:val="100"/>
                <w:kern w:val="0"/>
                <w:sz w:val="24"/>
                <w:szCs w:val="24"/>
                <w:highlight w:val="none"/>
              </w:rPr>
            </w:pPr>
            <w:r>
              <w:rPr>
                <w:rFonts w:hint="eastAsia" w:ascii="宋体" w:hAnsi="宋体" w:eastAsia="宋体" w:cs="宋体"/>
                <w:color w:val="auto"/>
                <w:spacing w:val="0"/>
                <w:kern w:val="0"/>
                <w:sz w:val="24"/>
                <w:szCs w:val="24"/>
                <w:highlight w:val="none"/>
                <w:lang w:val="en-US" w:eastAsia="zh-CN"/>
              </w:rPr>
              <w:t>1.1.5.</w:t>
            </w: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b w:val="0"/>
                <w:color w:val="auto"/>
                <w:spacing w:val="0"/>
                <w:w w:val="100"/>
                <w:kern w:val="0"/>
                <w:sz w:val="24"/>
                <w:szCs w:val="24"/>
                <w:highlight w:val="none"/>
              </w:rPr>
              <w:t>（1）</w:t>
            </w:r>
          </w:p>
        </w:tc>
        <w:tc>
          <w:tcPr>
            <w:tcW w:w="1041" w:type="dxa"/>
            <w:noWrap w:val="0"/>
            <w:vAlign w:val="center"/>
          </w:tcPr>
          <w:p w14:paraId="512009DE">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val="0"/>
                <w:color w:val="auto"/>
                <w:spacing w:val="0"/>
                <w:w w:val="100"/>
                <w:kern w:val="0"/>
                <w:sz w:val="24"/>
                <w:szCs w:val="24"/>
                <w:highlight w:val="none"/>
              </w:rPr>
            </w:pPr>
            <w:r>
              <w:rPr>
                <w:rFonts w:hint="eastAsia" w:ascii="宋体" w:hAnsi="宋体" w:eastAsia="宋体" w:cs="宋体"/>
                <w:b w:val="0"/>
                <w:color w:val="auto"/>
                <w:spacing w:val="0"/>
                <w:w w:val="100"/>
                <w:kern w:val="0"/>
                <w:sz w:val="24"/>
                <w:szCs w:val="24"/>
                <w:highlight w:val="none"/>
              </w:rPr>
              <w:t>投标报价评分标准</w:t>
            </w:r>
          </w:p>
        </w:tc>
        <w:tc>
          <w:tcPr>
            <w:tcW w:w="1831" w:type="dxa"/>
            <w:noWrap w:val="0"/>
            <w:vAlign w:val="center"/>
          </w:tcPr>
          <w:p w14:paraId="36E1E81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b w:val="0"/>
                <w:color w:val="auto"/>
                <w:spacing w:val="0"/>
                <w:w w:val="100"/>
                <w:kern w:val="0"/>
                <w:sz w:val="24"/>
                <w:szCs w:val="24"/>
                <w:highlight w:val="none"/>
                <w:lang w:val="en-US" w:eastAsia="zh-CN" w:bidi="ar-SA"/>
              </w:rPr>
            </w:pPr>
            <w:r>
              <w:rPr>
                <w:rFonts w:hint="eastAsia" w:ascii="宋体" w:hAnsi="宋体" w:cs="宋体"/>
                <w:b w:val="0"/>
                <w:color w:val="auto"/>
                <w:spacing w:val="0"/>
                <w:w w:val="100"/>
                <w:kern w:val="0"/>
                <w:sz w:val="24"/>
                <w:szCs w:val="24"/>
                <w:highlight w:val="none"/>
                <w:lang w:val="en-US" w:eastAsia="zh-CN" w:bidi="ar-SA"/>
              </w:rPr>
              <w:t>报价</w:t>
            </w:r>
          </w:p>
        </w:tc>
        <w:tc>
          <w:tcPr>
            <w:tcW w:w="863" w:type="dxa"/>
            <w:noWrap w:val="0"/>
            <w:vAlign w:val="center"/>
          </w:tcPr>
          <w:p w14:paraId="1CCD4B57">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val="0"/>
                <w:color w:val="auto"/>
                <w:spacing w:val="0"/>
                <w:w w:val="100"/>
                <w:kern w:val="0"/>
                <w:sz w:val="24"/>
                <w:szCs w:val="24"/>
                <w:highlight w:val="none"/>
                <w:lang w:val="en-US" w:eastAsia="zh-CN" w:bidi="ar-SA"/>
              </w:rPr>
            </w:pPr>
            <w:r>
              <w:rPr>
                <w:rFonts w:hint="eastAsia" w:ascii="宋体" w:hAnsi="宋体" w:eastAsia="宋体" w:cs="宋体"/>
                <w:b w:val="0"/>
                <w:color w:val="auto"/>
                <w:spacing w:val="0"/>
                <w:w w:val="100"/>
                <w:kern w:val="0"/>
                <w:sz w:val="24"/>
                <w:szCs w:val="24"/>
                <w:highlight w:val="none"/>
                <w:lang w:val="en-US" w:eastAsia="zh-CN" w:bidi="ar-SA"/>
              </w:rPr>
              <w:t>30分</w:t>
            </w:r>
          </w:p>
        </w:tc>
        <w:tc>
          <w:tcPr>
            <w:tcW w:w="4231" w:type="dxa"/>
            <w:noWrap w:val="0"/>
            <w:vAlign w:val="center"/>
          </w:tcPr>
          <w:p w14:paraId="072263B3">
            <w:pPr>
              <w:keepNext w:val="0"/>
              <w:keepLines w:val="0"/>
              <w:pageBreakBefore w:val="0"/>
              <w:widowControl w:val="0"/>
              <w:kinsoku/>
              <w:wordWrap/>
              <w:overflowPunct/>
              <w:topLinePunct w:val="0"/>
              <w:bidi w:val="0"/>
              <w:snapToGrid/>
              <w:spacing w:line="360" w:lineRule="auto"/>
              <w:jc w:val="left"/>
              <w:rPr>
                <w:rFonts w:hint="default" w:ascii="宋体" w:hAnsi="宋体" w:eastAsia="宋体" w:cs="宋体"/>
                <w:b w:val="0"/>
                <w:color w:val="auto"/>
                <w:spacing w:val="0"/>
                <w:w w:val="100"/>
                <w:kern w:val="0"/>
                <w:sz w:val="24"/>
                <w:szCs w:val="24"/>
                <w:highlight w:val="none"/>
                <w:lang w:val="en-US" w:eastAsia="zh-CN"/>
              </w:rPr>
            </w:pPr>
            <w:r>
              <w:rPr>
                <w:rFonts w:hint="eastAsia" w:ascii="宋体" w:hAnsi="宋体" w:cs="宋体"/>
                <w:color w:val="auto"/>
                <w:spacing w:val="0"/>
                <w:kern w:val="0"/>
                <w:sz w:val="24"/>
                <w:szCs w:val="24"/>
                <w:highlight w:val="none"/>
                <w:lang w:val="en-US" w:eastAsia="zh-CN"/>
              </w:rPr>
              <w:t>报价金额为326000（含）元得分为18分；报价金额在326000（不含）-316000（含）元内得分为22分；报价金额在316000（不含）-306000（含）元内得分为26分；报价金额在306000（不含）-296000（含）元内得分为30分；低于296000元的有效报价得分为30分。</w:t>
            </w:r>
          </w:p>
        </w:tc>
      </w:tr>
      <w:tr w14:paraId="7AE43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05" w:type="dxa"/>
            <w:noWrap w:val="0"/>
            <w:vAlign w:val="center"/>
          </w:tcPr>
          <w:p w14:paraId="27CD9934">
            <w:pPr>
              <w:pStyle w:val="28"/>
              <w:keepNext w:val="0"/>
              <w:keepLines w:val="0"/>
              <w:pageBreakBefore w:val="0"/>
              <w:widowControl w:val="0"/>
              <w:kinsoku/>
              <w:wordWrap/>
              <w:overflowPunct/>
              <w:topLinePunct w:val="0"/>
              <w:autoSpaceDE w:val="0"/>
              <w:autoSpaceDN w:val="0"/>
              <w:bidi w:val="0"/>
              <w:adjustRightInd w:val="0"/>
              <w:snapToGrid/>
              <w:spacing w:line="360" w:lineRule="auto"/>
              <w:jc w:val="center"/>
              <w:outlineLvl w:val="9"/>
              <w:rPr>
                <w:rFonts w:hint="eastAsia" w:ascii="宋体" w:hAnsi="宋体" w:eastAsia="宋体" w:cs="宋体"/>
                <w:b w:val="0"/>
                <w:color w:val="auto"/>
                <w:spacing w:val="0"/>
                <w:w w:val="100"/>
                <w:kern w:val="0"/>
                <w:sz w:val="24"/>
                <w:szCs w:val="24"/>
                <w:highlight w:val="none"/>
                <w:lang w:val="en-US" w:eastAsia="zh-CN" w:bidi="zh-TW"/>
              </w:rPr>
            </w:pPr>
            <w:r>
              <w:rPr>
                <w:rFonts w:hint="eastAsia" w:ascii="宋体" w:hAnsi="宋体" w:eastAsia="宋体" w:cs="宋体"/>
                <w:color w:val="auto"/>
                <w:spacing w:val="0"/>
                <w:kern w:val="0"/>
                <w:sz w:val="24"/>
                <w:szCs w:val="24"/>
                <w:highlight w:val="none"/>
                <w:lang w:val="en-US" w:eastAsia="zh-CN"/>
              </w:rPr>
              <w:t>1.1.5.</w:t>
            </w:r>
            <w:r>
              <w:rPr>
                <w:rFonts w:hint="eastAsia" w:cs="宋体"/>
                <w:color w:val="auto"/>
                <w:spacing w:val="0"/>
                <w:kern w:val="0"/>
                <w:sz w:val="24"/>
                <w:szCs w:val="24"/>
                <w:highlight w:val="none"/>
                <w:lang w:val="en-US" w:eastAsia="zh-CN"/>
              </w:rPr>
              <w:t>2</w:t>
            </w:r>
            <w:r>
              <w:rPr>
                <w:rFonts w:hint="eastAsia" w:ascii="宋体" w:hAnsi="宋体" w:eastAsia="宋体" w:cs="宋体"/>
                <w:b w:val="0"/>
                <w:color w:val="auto"/>
                <w:spacing w:val="0"/>
                <w:w w:val="100"/>
                <w:kern w:val="0"/>
                <w:sz w:val="24"/>
                <w:szCs w:val="24"/>
                <w:highlight w:val="none"/>
                <w:lang w:val="en-US" w:eastAsia="zh-CN"/>
              </w:rPr>
              <w:t>（2）</w:t>
            </w:r>
          </w:p>
        </w:tc>
        <w:tc>
          <w:tcPr>
            <w:tcW w:w="1041" w:type="dxa"/>
            <w:noWrap w:val="0"/>
            <w:vAlign w:val="center"/>
          </w:tcPr>
          <w:p w14:paraId="05C2A0B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b w:val="0"/>
                <w:color w:val="auto"/>
                <w:spacing w:val="0"/>
                <w:w w:val="100"/>
                <w:kern w:val="0"/>
                <w:sz w:val="24"/>
                <w:szCs w:val="24"/>
                <w:highlight w:val="none"/>
                <w:lang w:val="en-US" w:eastAsia="zh-CN" w:bidi="ar-SA"/>
              </w:rPr>
            </w:pPr>
            <w:r>
              <w:rPr>
                <w:rFonts w:hint="eastAsia" w:ascii="宋体" w:hAnsi="宋体" w:eastAsia="宋体" w:cs="宋体"/>
                <w:b w:val="0"/>
                <w:color w:val="auto"/>
                <w:spacing w:val="0"/>
                <w:w w:val="100"/>
                <w:kern w:val="0"/>
                <w:sz w:val="24"/>
                <w:szCs w:val="24"/>
                <w:highlight w:val="none"/>
                <w:lang w:eastAsia="zh-CN"/>
              </w:rPr>
              <w:t>技术部分</w:t>
            </w:r>
            <w:r>
              <w:rPr>
                <w:rFonts w:hint="eastAsia" w:ascii="宋体" w:hAnsi="宋体" w:eastAsia="宋体" w:cs="宋体"/>
                <w:b w:val="0"/>
                <w:color w:val="auto"/>
                <w:spacing w:val="0"/>
                <w:w w:val="100"/>
                <w:kern w:val="0"/>
                <w:sz w:val="24"/>
                <w:szCs w:val="24"/>
                <w:highlight w:val="none"/>
              </w:rPr>
              <w:t>评分标准</w:t>
            </w:r>
          </w:p>
        </w:tc>
        <w:tc>
          <w:tcPr>
            <w:tcW w:w="1831" w:type="dxa"/>
            <w:noWrap w:val="0"/>
            <w:vAlign w:val="center"/>
          </w:tcPr>
          <w:p w14:paraId="1F49C73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b w:val="0"/>
                <w:color w:val="auto"/>
                <w:spacing w:val="0"/>
                <w:w w:val="100"/>
                <w:kern w:val="0"/>
                <w:sz w:val="24"/>
                <w:szCs w:val="24"/>
                <w:highlight w:val="none"/>
                <w:lang w:val="en-US" w:eastAsia="zh-CN" w:bidi="ar-SA"/>
              </w:rPr>
            </w:pPr>
            <w:r>
              <w:rPr>
                <w:rFonts w:hint="eastAsia" w:ascii="宋体" w:hAnsi="宋体" w:eastAsia="宋体" w:cs="宋体"/>
                <w:b w:val="0"/>
                <w:color w:val="auto"/>
                <w:spacing w:val="0"/>
                <w:w w:val="100"/>
                <w:kern w:val="0"/>
                <w:sz w:val="24"/>
                <w:szCs w:val="24"/>
                <w:highlight w:val="none"/>
              </w:rPr>
              <w:t>售后服务方案</w:t>
            </w:r>
          </w:p>
        </w:tc>
        <w:tc>
          <w:tcPr>
            <w:tcW w:w="863" w:type="dxa"/>
            <w:noWrap w:val="0"/>
            <w:vAlign w:val="center"/>
          </w:tcPr>
          <w:p w14:paraId="5396B7F4">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val="0"/>
                <w:color w:val="auto"/>
                <w:spacing w:val="0"/>
                <w:w w:val="100"/>
                <w:kern w:val="0"/>
                <w:sz w:val="24"/>
                <w:szCs w:val="24"/>
                <w:highlight w:val="none"/>
                <w:lang w:val="en-US" w:eastAsia="zh-CN" w:bidi="ar-SA"/>
              </w:rPr>
            </w:pPr>
            <w:r>
              <w:rPr>
                <w:rFonts w:hint="eastAsia" w:ascii="宋体" w:hAnsi="宋体" w:eastAsia="宋体" w:cs="宋体"/>
                <w:b w:val="0"/>
                <w:color w:val="auto"/>
                <w:spacing w:val="0"/>
                <w:w w:val="100"/>
                <w:kern w:val="0"/>
                <w:sz w:val="24"/>
                <w:szCs w:val="24"/>
                <w:highlight w:val="none"/>
                <w:lang w:val="en-US" w:eastAsia="zh-CN" w:bidi="ar"/>
              </w:rPr>
              <w:t>40</w:t>
            </w:r>
            <w:r>
              <w:rPr>
                <w:rFonts w:hint="eastAsia" w:ascii="宋体" w:hAnsi="宋体" w:eastAsia="宋体" w:cs="宋体"/>
                <w:b w:val="0"/>
                <w:color w:val="auto"/>
                <w:spacing w:val="0"/>
                <w:w w:val="100"/>
                <w:kern w:val="0"/>
                <w:sz w:val="24"/>
                <w:szCs w:val="24"/>
                <w:highlight w:val="none"/>
                <w:lang w:bidi="ar"/>
              </w:rPr>
              <w:t>分</w:t>
            </w:r>
          </w:p>
        </w:tc>
        <w:tc>
          <w:tcPr>
            <w:tcW w:w="4231" w:type="dxa"/>
            <w:noWrap w:val="0"/>
            <w:vAlign w:val="center"/>
          </w:tcPr>
          <w:p w14:paraId="5E6596DF">
            <w:pPr>
              <w:keepNext w:val="0"/>
              <w:keepLines w:val="0"/>
              <w:pageBreakBefore w:val="0"/>
              <w:widowControl w:val="0"/>
              <w:kinsoku/>
              <w:wordWrap/>
              <w:overflowPunct/>
              <w:topLinePunct w:val="0"/>
              <w:bidi w:val="0"/>
              <w:snapToGrid/>
              <w:spacing w:line="360" w:lineRule="auto"/>
              <w:rPr>
                <w:rFonts w:hint="default" w:ascii="宋体" w:hAnsi="宋体" w:eastAsia="宋体" w:cs="宋体"/>
                <w:b w:val="0"/>
                <w:color w:val="auto"/>
                <w:spacing w:val="0"/>
                <w:w w:val="100"/>
                <w:kern w:val="0"/>
                <w:sz w:val="24"/>
                <w:szCs w:val="24"/>
                <w:highlight w:val="none"/>
                <w:lang w:val="en-US" w:eastAsia="zh-CN"/>
              </w:rPr>
            </w:pPr>
            <w:r>
              <w:rPr>
                <w:rFonts w:hint="eastAsia" w:ascii="宋体" w:hAnsi="宋体" w:eastAsia="宋体" w:cs="宋体"/>
                <w:b w:val="0"/>
                <w:color w:val="auto"/>
                <w:spacing w:val="0"/>
                <w:w w:val="100"/>
                <w:kern w:val="0"/>
                <w:sz w:val="24"/>
                <w:szCs w:val="24"/>
                <w:highlight w:val="none"/>
                <w:lang w:val="en-US" w:eastAsia="zh-CN"/>
              </w:rPr>
              <w:t>售后服务概述：一般得 6～7.5 分，良得 7.6～9 分，优得 9.1～10 分。无此项内容得 0 分；</w:t>
            </w:r>
          </w:p>
          <w:p w14:paraId="043ED5FF">
            <w:pPr>
              <w:keepNext w:val="0"/>
              <w:keepLines w:val="0"/>
              <w:pageBreakBefore w:val="0"/>
              <w:widowControl w:val="0"/>
              <w:kinsoku/>
              <w:wordWrap/>
              <w:overflowPunct/>
              <w:topLinePunct w:val="0"/>
              <w:bidi w:val="0"/>
              <w:snapToGrid/>
              <w:spacing w:line="360" w:lineRule="auto"/>
              <w:rPr>
                <w:rFonts w:hint="eastAsia" w:ascii="宋体" w:hAnsi="宋体" w:eastAsia="宋体" w:cs="宋体"/>
                <w:b w:val="0"/>
                <w:color w:val="auto"/>
                <w:spacing w:val="0"/>
                <w:w w:val="100"/>
                <w:kern w:val="0"/>
                <w:sz w:val="24"/>
                <w:szCs w:val="24"/>
                <w:highlight w:val="none"/>
                <w:lang w:val="en-US" w:eastAsia="zh-CN"/>
              </w:rPr>
            </w:pPr>
            <w:r>
              <w:rPr>
                <w:rFonts w:hint="eastAsia" w:ascii="宋体" w:hAnsi="宋体" w:eastAsia="宋体" w:cs="宋体"/>
                <w:b w:val="0"/>
                <w:color w:val="auto"/>
                <w:spacing w:val="0"/>
                <w:w w:val="100"/>
                <w:kern w:val="0"/>
                <w:sz w:val="24"/>
                <w:szCs w:val="24"/>
                <w:highlight w:val="none"/>
                <w:lang w:val="en-US" w:eastAsia="zh-CN"/>
              </w:rPr>
              <w:t>售后支持服务：一般得 6～7.5 分，良得 7.6～9 分，优得 9.1～10 分。无此项内容得 0 分；</w:t>
            </w:r>
          </w:p>
          <w:p w14:paraId="6F9CECDB">
            <w:pPr>
              <w:keepNext w:val="0"/>
              <w:keepLines w:val="0"/>
              <w:pageBreakBefore w:val="0"/>
              <w:widowControl w:val="0"/>
              <w:kinsoku/>
              <w:wordWrap/>
              <w:overflowPunct/>
              <w:topLinePunct w:val="0"/>
              <w:bidi w:val="0"/>
              <w:snapToGrid/>
              <w:spacing w:line="360" w:lineRule="auto"/>
              <w:rPr>
                <w:rFonts w:hint="eastAsia" w:ascii="宋体" w:hAnsi="宋体" w:eastAsia="宋体" w:cs="宋体"/>
                <w:b w:val="0"/>
                <w:color w:val="auto"/>
                <w:spacing w:val="0"/>
                <w:w w:val="100"/>
                <w:kern w:val="0"/>
                <w:sz w:val="24"/>
                <w:szCs w:val="24"/>
                <w:highlight w:val="none"/>
                <w:lang w:val="en-US" w:eastAsia="zh-CN"/>
              </w:rPr>
            </w:pPr>
            <w:r>
              <w:rPr>
                <w:rFonts w:hint="eastAsia" w:ascii="宋体" w:hAnsi="宋体" w:eastAsia="宋体" w:cs="宋体"/>
                <w:b w:val="0"/>
                <w:color w:val="auto"/>
                <w:spacing w:val="0"/>
                <w:w w:val="100"/>
                <w:kern w:val="0"/>
                <w:sz w:val="24"/>
                <w:szCs w:val="24"/>
                <w:highlight w:val="none"/>
                <w:lang w:val="en-US" w:eastAsia="zh-CN"/>
              </w:rPr>
              <w:t>产品保修政策：一般得 6～7.5 分，良得 7.6～9 分，优得 9.1～10 分。无此项内容得 0 分；</w:t>
            </w:r>
          </w:p>
          <w:p w14:paraId="1F2C791F">
            <w:pPr>
              <w:keepNext w:val="0"/>
              <w:keepLines w:val="0"/>
              <w:pageBreakBefore w:val="0"/>
              <w:widowControl w:val="0"/>
              <w:kinsoku/>
              <w:wordWrap/>
              <w:overflowPunct/>
              <w:topLinePunct w:val="0"/>
              <w:bidi w:val="0"/>
              <w:snapToGrid/>
              <w:spacing w:line="360" w:lineRule="auto"/>
              <w:rPr>
                <w:rFonts w:hint="eastAsia" w:ascii="宋体" w:hAnsi="宋体" w:eastAsia="宋体" w:cs="宋体"/>
                <w:b w:val="0"/>
                <w:color w:val="auto"/>
                <w:spacing w:val="0"/>
                <w:w w:val="100"/>
                <w:kern w:val="0"/>
                <w:sz w:val="24"/>
                <w:szCs w:val="24"/>
                <w:highlight w:val="none"/>
                <w:lang w:val="en-US" w:eastAsia="zh-CN" w:bidi="ar-SA"/>
              </w:rPr>
            </w:pPr>
            <w:r>
              <w:rPr>
                <w:rFonts w:hint="eastAsia" w:ascii="宋体" w:hAnsi="宋体" w:eastAsia="宋体" w:cs="宋体"/>
                <w:b w:val="0"/>
                <w:color w:val="auto"/>
                <w:spacing w:val="0"/>
                <w:w w:val="100"/>
                <w:kern w:val="0"/>
                <w:sz w:val="24"/>
                <w:szCs w:val="24"/>
                <w:highlight w:val="none"/>
                <w:lang w:val="en-US" w:eastAsia="zh-CN"/>
              </w:rPr>
              <w:t>服务与保证期：一般得 6～7.5 分，良得 7.6～9 分，优得 9.1～10 分。无此项内容得 0 分</w:t>
            </w:r>
          </w:p>
        </w:tc>
      </w:tr>
      <w:tr w14:paraId="0565C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05" w:type="dxa"/>
            <w:noWrap w:val="0"/>
            <w:vAlign w:val="center"/>
          </w:tcPr>
          <w:p w14:paraId="44A7B1FB">
            <w:pPr>
              <w:pStyle w:val="28"/>
              <w:keepNext w:val="0"/>
              <w:keepLines w:val="0"/>
              <w:pageBreakBefore w:val="0"/>
              <w:widowControl w:val="0"/>
              <w:kinsoku/>
              <w:wordWrap/>
              <w:overflowPunct/>
              <w:topLinePunct w:val="0"/>
              <w:autoSpaceDE w:val="0"/>
              <w:autoSpaceDN w:val="0"/>
              <w:bidi w:val="0"/>
              <w:adjustRightInd w:val="0"/>
              <w:snapToGrid/>
              <w:spacing w:line="360" w:lineRule="auto"/>
              <w:jc w:val="center"/>
              <w:outlineLvl w:val="9"/>
              <w:rPr>
                <w:rFonts w:hint="eastAsia" w:ascii="宋体" w:hAnsi="宋体" w:eastAsia="宋体" w:cs="宋体"/>
                <w:b w:val="0"/>
                <w:color w:val="auto"/>
                <w:spacing w:val="0"/>
                <w:w w:val="10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1.1.5.</w:t>
            </w:r>
            <w:r>
              <w:rPr>
                <w:rFonts w:hint="eastAsia" w:cs="宋体"/>
                <w:color w:val="auto"/>
                <w:spacing w:val="0"/>
                <w:kern w:val="0"/>
                <w:sz w:val="24"/>
                <w:szCs w:val="24"/>
                <w:highlight w:val="none"/>
                <w:lang w:val="en-US" w:eastAsia="zh-CN"/>
              </w:rPr>
              <w:t>2</w:t>
            </w:r>
            <w:r>
              <w:rPr>
                <w:rFonts w:hint="eastAsia" w:ascii="宋体" w:hAnsi="宋体" w:eastAsia="宋体" w:cs="宋体"/>
                <w:b w:val="0"/>
                <w:color w:val="auto"/>
                <w:spacing w:val="0"/>
                <w:w w:val="100"/>
                <w:kern w:val="0"/>
                <w:sz w:val="24"/>
                <w:szCs w:val="24"/>
                <w:highlight w:val="none"/>
                <w:lang w:val="en-US" w:eastAsia="zh-CN"/>
              </w:rPr>
              <w:t>（3）</w:t>
            </w:r>
          </w:p>
        </w:tc>
        <w:tc>
          <w:tcPr>
            <w:tcW w:w="1041" w:type="dxa"/>
            <w:noWrap w:val="0"/>
            <w:vAlign w:val="center"/>
          </w:tcPr>
          <w:p w14:paraId="7D336025">
            <w:pPr>
              <w:pStyle w:val="28"/>
              <w:keepNext w:val="0"/>
              <w:keepLines w:val="0"/>
              <w:pageBreakBefore w:val="0"/>
              <w:widowControl w:val="0"/>
              <w:kinsoku/>
              <w:wordWrap/>
              <w:overflowPunct/>
              <w:topLinePunct w:val="0"/>
              <w:autoSpaceDE w:val="0"/>
              <w:autoSpaceDN w:val="0"/>
              <w:bidi w:val="0"/>
              <w:adjustRightInd w:val="0"/>
              <w:snapToGrid/>
              <w:spacing w:line="360" w:lineRule="auto"/>
              <w:jc w:val="center"/>
              <w:outlineLvl w:val="9"/>
              <w:rPr>
                <w:rFonts w:hint="eastAsia" w:ascii="宋体" w:hAnsi="宋体" w:eastAsia="宋体" w:cs="宋体"/>
                <w:b w:val="0"/>
                <w:color w:val="auto"/>
                <w:spacing w:val="0"/>
                <w:w w:val="100"/>
                <w:kern w:val="0"/>
                <w:sz w:val="24"/>
                <w:szCs w:val="24"/>
                <w:highlight w:val="none"/>
                <w:lang w:val="en-US" w:eastAsia="zh-CN" w:bidi="ar-SA"/>
              </w:rPr>
            </w:pPr>
            <w:r>
              <w:rPr>
                <w:rFonts w:hint="eastAsia" w:ascii="宋体" w:hAnsi="宋体" w:eastAsia="宋体" w:cs="宋体"/>
                <w:b w:val="0"/>
                <w:color w:val="auto"/>
                <w:spacing w:val="0"/>
                <w:w w:val="100"/>
                <w:kern w:val="0"/>
                <w:sz w:val="24"/>
                <w:szCs w:val="24"/>
                <w:highlight w:val="none"/>
                <w:lang w:val="en-US" w:eastAsia="zh-CN" w:bidi="ar-SA"/>
              </w:rPr>
              <w:t>商务部分</w:t>
            </w:r>
            <w:r>
              <w:rPr>
                <w:rFonts w:hint="eastAsia" w:ascii="宋体" w:hAnsi="宋体" w:eastAsia="宋体" w:cs="宋体"/>
                <w:b w:val="0"/>
                <w:color w:val="auto"/>
                <w:spacing w:val="0"/>
                <w:w w:val="100"/>
                <w:kern w:val="0"/>
                <w:sz w:val="24"/>
                <w:szCs w:val="24"/>
                <w:highlight w:val="none"/>
              </w:rPr>
              <w:t>评分标准</w:t>
            </w:r>
          </w:p>
        </w:tc>
        <w:tc>
          <w:tcPr>
            <w:tcW w:w="1831" w:type="dxa"/>
            <w:noWrap w:val="0"/>
            <w:vAlign w:val="center"/>
          </w:tcPr>
          <w:p w14:paraId="7403F36E">
            <w:pPr>
              <w:pStyle w:val="28"/>
              <w:keepNext w:val="0"/>
              <w:keepLines w:val="0"/>
              <w:pageBreakBefore w:val="0"/>
              <w:widowControl w:val="0"/>
              <w:kinsoku/>
              <w:wordWrap/>
              <w:overflowPunct/>
              <w:topLinePunct w:val="0"/>
              <w:autoSpaceDE w:val="0"/>
              <w:autoSpaceDN w:val="0"/>
              <w:bidi w:val="0"/>
              <w:adjustRightInd w:val="0"/>
              <w:snapToGrid/>
              <w:spacing w:line="360" w:lineRule="auto"/>
              <w:jc w:val="center"/>
              <w:outlineLvl w:val="9"/>
              <w:rPr>
                <w:rFonts w:hint="eastAsia" w:ascii="宋体" w:hAnsi="宋体" w:eastAsia="宋体" w:cs="宋体"/>
                <w:b w:val="0"/>
                <w:color w:val="auto"/>
                <w:spacing w:val="0"/>
                <w:w w:val="100"/>
                <w:kern w:val="0"/>
                <w:sz w:val="24"/>
                <w:szCs w:val="24"/>
                <w:highlight w:val="none"/>
                <w:lang w:val="en-US" w:eastAsia="zh-CN" w:bidi="ar-SA"/>
              </w:rPr>
            </w:pPr>
            <w:r>
              <w:rPr>
                <w:rFonts w:hint="eastAsia" w:ascii="宋体" w:hAnsi="宋体" w:eastAsia="宋体" w:cs="宋体"/>
                <w:b w:val="0"/>
                <w:color w:val="auto"/>
                <w:spacing w:val="0"/>
                <w:w w:val="100"/>
                <w:kern w:val="0"/>
                <w:sz w:val="24"/>
                <w:szCs w:val="24"/>
                <w:highlight w:val="none"/>
                <w:lang w:val="en-US" w:eastAsia="zh-CN" w:bidi="ar-SA"/>
              </w:rPr>
              <w:t>业绩</w:t>
            </w:r>
          </w:p>
        </w:tc>
        <w:tc>
          <w:tcPr>
            <w:tcW w:w="863" w:type="dxa"/>
            <w:noWrap w:val="0"/>
            <w:vAlign w:val="center"/>
          </w:tcPr>
          <w:p w14:paraId="34A87AD0">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b w:val="0"/>
                <w:color w:val="auto"/>
                <w:spacing w:val="0"/>
                <w:w w:val="100"/>
                <w:kern w:val="0"/>
                <w:sz w:val="24"/>
                <w:szCs w:val="24"/>
                <w:highlight w:val="none"/>
                <w:lang w:val="en-US" w:eastAsia="en-US" w:bidi="ar-SA"/>
              </w:rPr>
            </w:pPr>
            <w:r>
              <w:rPr>
                <w:rFonts w:hint="eastAsia" w:ascii="宋体" w:hAnsi="宋体" w:cs="宋体"/>
                <w:b w:val="0"/>
                <w:color w:val="auto"/>
                <w:spacing w:val="0"/>
                <w:w w:val="100"/>
                <w:kern w:val="0"/>
                <w:sz w:val="24"/>
                <w:szCs w:val="24"/>
                <w:highlight w:val="none"/>
                <w:lang w:val="en-US" w:eastAsia="zh-CN" w:bidi="ar-SA"/>
              </w:rPr>
              <w:t>3</w:t>
            </w:r>
            <w:r>
              <w:rPr>
                <w:rFonts w:hint="eastAsia" w:ascii="宋体" w:hAnsi="宋体" w:eastAsia="宋体" w:cs="宋体"/>
                <w:b w:val="0"/>
                <w:color w:val="auto"/>
                <w:spacing w:val="0"/>
                <w:w w:val="100"/>
                <w:kern w:val="0"/>
                <w:sz w:val="24"/>
                <w:szCs w:val="24"/>
                <w:highlight w:val="none"/>
                <w:lang w:eastAsia="zh-CN" w:bidi="ar-SA"/>
              </w:rPr>
              <w:t>0</w:t>
            </w:r>
            <w:r>
              <w:rPr>
                <w:rFonts w:hint="eastAsia" w:ascii="宋体" w:hAnsi="宋体" w:eastAsia="宋体" w:cs="宋体"/>
                <w:b w:val="0"/>
                <w:color w:val="auto"/>
                <w:spacing w:val="0"/>
                <w:w w:val="100"/>
                <w:kern w:val="0"/>
                <w:sz w:val="24"/>
                <w:szCs w:val="24"/>
                <w:highlight w:val="none"/>
                <w:lang w:val="en-US" w:eastAsia="zh-CN" w:bidi="ar-SA"/>
              </w:rPr>
              <w:t>分</w:t>
            </w:r>
          </w:p>
        </w:tc>
        <w:tc>
          <w:tcPr>
            <w:tcW w:w="4231" w:type="dxa"/>
            <w:noWrap w:val="0"/>
            <w:vAlign w:val="center"/>
          </w:tcPr>
          <w:p w14:paraId="6AB33D98">
            <w:pPr>
              <w:keepNext w:val="0"/>
              <w:keepLines w:val="0"/>
              <w:pageBreakBefore w:val="0"/>
              <w:widowControl w:val="0"/>
              <w:kinsoku/>
              <w:wordWrap/>
              <w:overflowPunct/>
              <w:topLinePunct w:val="0"/>
              <w:bidi w:val="0"/>
              <w:snapToGrid/>
              <w:spacing w:line="360" w:lineRule="auto"/>
              <w:rPr>
                <w:rFonts w:hint="eastAsia" w:ascii="宋体" w:hAnsi="宋体" w:eastAsia="宋体" w:cs="宋体"/>
                <w:b w:val="0"/>
                <w:bCs/>
                <w:color w:val="auto"/>
                <w:spacing w:val="0"/>
                <w:w w:val="100"/>
                <w:kern w:val="0"/>
                <w:sz w:val="24"/>
                <w:szCs w:val="24"/>
                <w:highlight w:val="none"/>
                <w:lang w:val="en-US" w:eastAsia="zh-CN"/>
              </w:rPr>
            </w:pPr>
            <w:r>
              <w:rPr>
                <w:rFonts w:hint="eastAsia" w:ascii="宋体" w:hAnsi="宋体" w:eastAsia="宋体" w:cs="宋体"/>
                <w:b w:val="0"/>
                <w:color w:val="auto"/>
                <w:spacing w:val="0"/>
                <w:w w:val="100"/>
                <w:kern w:val="0"/>
                <w:sz w:val="24"/>
                <w:szCs w:val="24"/>
                <w:highlight w:val="none"/>
                <w:lang w:eastAsia="zh-CN"/>
              </w:rPr>
              <w:t>近</w:t>
            </w:r>
            <w:r>
              <w:rPr>
                <w:rFonts w:hint="eastAsia" w:ascii="宋体" w:hAnsi="宋体" w:cs="宋体"/>
                <w:b w:val="0"/>
                <w:color w:val="auto"/>
                <w:spacing w:val="0"/>
                <w:w w:val="100"/>
                <w:kern w:val="0"/>
                <w:sz w:val="24"/>
                <w:szCs w:val="24"/>
                <w:highlight w:val="none"/>
                <w:lang w:val="en-US" w:eastAsia="zh-CN"/>
              </w:rPr>
              <w:t>三个月</w:t>
            </w:r>
            <w:r>
              <w:rPr>
                <w:rFonts w:hint="eastAsia" w:ascii="宋体" w:hAnsi="宋体" w:eastAsia="宋体" w:cs="宋体"/>
                <w:b w:val="0"/>
                <w:color w:val="auto"/>
                <w:spacing w:val="0"/>
                <w:w w:val="100"/>
                <w:kern w:val="0"/>
                <w:sz w:val="24"/>
                <w:szCs w:val="24"/>
                <w:highlight w:val="none"/>
                <w:lang w:val="en-US" w:eastAsia="zh-CN"/>
              </w:rPr>
              <w:t>类似项目销售业绩总数量不低于20台</w:t>
            </w:r>
            <w:r>
              <w:rPr>
                <w:rFonts w:hint="eastAsia" w:ascii="宋体" w:hAnsi="宋体" w:cs="宋体"/>
                <w:b w:val="0"/>
                <w:color w:val="auto"/>
                <w:spacing w:val="0"/>
                <w:w w:val="100"/>
                <w:kern w:val="0"/>
                <w:sz w:val="24"/>
                <w:szCs w:val="24"/>
                <w:highlight w:val="none"/>
                <w:lang w:val="en-US" w:eastAsia="zh-CN"/>
              </w:rPr>
              <w:t>得18分</w:t>
            </w:r>
            <w:r>
              <w:rPr>
                <w:rFonts w:hint="eastAsia" w:ascii="宋体" w:hAnsi="宋体" w:eastAsia="宋体" w:cs="宋体"/>
                <w:b w:val="0"/>
                <w:color w:val="auto"/>
                <w:spacing w:val="0"/>
                <w:w w:val="100"/>
                <w:kern w:val="0"/>
                <w:sz w:val="24"/>
                <w:szCs w:val="24"/>
                <w:highlight w:val="none"/>
                <w:lang w:val="en-US" w:eastAsia="zh-CN"/>
              </w:rPr>
              <w:t>。</w:t>
            </w:r>
          </w:p>
          <w:p w14:paraId="7CEACE0B">
            <w:pPr>
              <w:keepNext w:val="0"/>
              <w:keepLines w:val="0"/>
              <w:pageBreakBefore w:val="0"/>
              <w:widowControl w:val="0"/>
              <w:kinsoku/>
              <w:wordWrap/>
              <w:overflowPunct/>
              <w:topLinePunct w:val="0"/>
              <w:bidi w:val="0"/>
              <w:snapToGrid/>
              <w:spacing w:line="360" w:lineRule="auto"/>
              <w:rPr>
                <w:rFonts w:hint="eastAsia" w:ascii="宋体" w:hAnsi="宋体" w:eastAsia="宋体" w:cs="宋体"/>
                <w:b w:val="0"/>
                <w:color w:val="auto"/>
                <w:spacing w:val="0"/>
                <w:w w:val="100"/>
                <w:kern w:val="0"/>
                <w:sz w:val="24"/>
                <w:szCs w:val="24"/>
                <w:highlight w:val="none"/>
                <w:lang w:val="en-US" w:eastAsia="zh-CN" w:bidi="ar-SA"/>
              </w:rPr>
            </w:pPr>
            <w:r>
              <w:rPr>
                <w:rFonts w:hint="eastAsia" w:ascii="宋体" w:hAnsi="宋体" w:eastAsia="宋体" w:cs="宋体"/>
                <w:b w:val="0"/>
                <w:bCs/>
                <w:color w:val="auto"/>
                <w:spacing w:val="0"/>
                <w:w w:val="100"/>
                <w:kern w:val="0"/>
                <w:sz w:val="24"/>
                <w:szCs w:val="24"/>
                <w:highlight w:val="none"/>
                <w:lang w:val="en-US" w:eastAsia="zh-CN"/>
              </w:rPr>
              <w:t>扣除</w:t>
            </w:r>
            <w:r>
              <w:rPr>
                <w:rFonts w:hint="eastAsia" w:ascii="宋体" w:hAnsi="宋体" w:eastAsia="宋体" w:cs="宋体"/>
                <w:b w:val="0"/>
                <w:color w:val="auto"/>
                <w:spacing w:val="0"/>
                <w:w w:val="100"/>
                <w:kern w:val="0"/>
                <w:sz w:val="24"/>
                <w:szCs w:val="24"/>
                <w:highlight w:val="none"/>
                <w:lang w:val="en-US" w:eastAsia="zh-CN"/>
              </w:rPr>
              <w:t>类似项目销售业绩总数量</w:t>
            </w:r>
            <w:r>
              <w:rPr>
                <w:rFonts w:hint="eastAsia" w:ascii="宋体" w:hAnsi="宋体" w:cs="宋体"/>
                <w:b w:val="0"/>
                <w:color w:val="auto"/>
                <w:spacing w:val="0"/>
                <w:w w:val="100"/>
                <w:kern w:val="0"/>
                <w:sz w:val="24"/>
                <w:szCs w:val="24"/>
                <w:highlight w:val="none"/>
                <w:lang w:val="en-US" w:eastAsia="zh-CN"/>
              </w:rPr>
              <w:t>20台</w:t>
            </w:r>
            <w:r>
              <w:rPr>
                <w:rFonts w:hint="eastAsia" w:ascii="宋体" w:hAnsi="宋体" w:eastAsia="宋体" w:cs="宋体"/>
                <w:b w:val="0"/>
                <w:bCs/>
                <w:color w:val="auto"/>
                <w:spacing w:val="0"/>
                <w:w w:val="100"/>
                <w:kern w:val="0"/>
                <w:sz w:val="24"/>
                <w:szCs w:val="24"/>
                <w:highlight w:val="none"/>
                <w:lang w:val="en-US" w:eastAsia="zh-CN"/>
              </w:rPr>
              <w:t>后，</w:t>
            </w:r>
            <w:r>
              <w:rPr>
                <w:rFonts w:hint="eastAsia" w:ascii="宋体" w:hAnsi="宋体" w:eastAsia="宋体" w:cs="宋体"/>
                <w:b w:val="0"/>
                <w:color w:val="auto"/>
                <w:spacing w:val="0"/>
                <w:w w:val="100"/>
                <w:kern w:val="0"/>
                <w:sz w:val="24"/>
                <w:szCs w:val="24"/>
                <w:highlight w:val="none"/>
                <w:lang w:eastAsia="zh-CN"/>
              </w:rPr>
              <w:t>近</w:t>
            </w:r>
            <w:r>
              <w:rPr>
                <w:rFonts w:hint="eastAsia" w:ascii="宋体" w:hAnsi="宋体" w:cs="宋体"/>
                <w:b w:val="0"/>
                <w:color w:val="auto"/>
                <w:spacing w:val="0"/>
                <w:w w:val="100"/>
                <w:kern w:val="0"/>
                <w:sz w:val="24"/>
                <w:szCs w:val="24"/>
                <w:highlight w:val="none"/>
                <w:lang w:val="en-US" w:eastAsia="zh-CN"/>
              </w:rPr>
              <w:t>三个月</w:t>
            </w:r>
            <w:r>
              <w:rPr>
                <w:rFonts w:hint="eastAsia" w:ascii="宋体" w:hAnsi="宋体" w:eastAsia="宋体" w:cs="宋体"/>
                <w:b w:val="0"/>
                <w:bCs/>
                <w:color w:val="auto"/>
                <w:spacing w:val="0"/>
                <w:w w:val="100"/>
                <w:kern w:val="0"/>
                <w:sz w:val="24"/>
                <w:szCs w:val="24"/>
                <w:highlight w:val="none"/>
                <w:lang w:val="en-US" w:eastAsia="zh-CN"/>
              </w:rPr>
              <w:t>类似项目销售业绩总数每增加</w:t>
            </w:r>
            <w:r>
              <w:rPr>
                <w:rFonts w:hint="eastAsia" w:ascii="宋体" w:hAnsi="宋体" w:cs="宋体"/>
                <w:b w:val="0"/>
                <w:bCs/>
                <w:color w:val="auto"/>
                <w:spacing w:val="0"/>
                <w:w w:val="100"/>
                <w:kern w:val="0"/>
                <w:sz w:val="24"/>
                <w:szCs w:val="24"/>
                <w:highlight w:val="none"/>
                <w:lang w:val="en-US" w:eastAsia="zh-CN"/>
              </w:rPr>
              <w:t>10</w:t>
            </w:r>
            <w:r>
              <w:rPr>
                <w:rFonts w:hint="eastAsia" w:ascii="宋体" w:hAnsi="宋体" w:eastAsia="宋体" w:cs="宋体"/>
                <w:b w:val="0"/>
                <w:bCs/>
                <w:color w:val="auto"/>
                <w:spacing w:val="0"/>
                <w:w w:val="100"/>
                <w:kern w:val="0"/>
                <w:sz w:val="24"/>
                <w:szCs w:val="24"/>
                <w:highlight w:val="none"/>
                <w:lang w:val="en-US" w:eastAsia="zh-CN"/>
              </w:rPr>
              <w:t>台，加</w:t>
            </w:r>
            <w:r>
              <w:rPr>
                <w:rFonts w:hint="eastAsia" w:ascii="宋体" w:hAnsi="宋体" w:cs="宋体"/>
                <w:b w:val="0"/>
                <w:bCs/>
                <w:color w:val="auto"/>
                <w:spacing w:val="0"/>
                <w:w w:val="100"/>
                <w:kern w:val="0"/>
                <w:sz w:val="24"/>
                <w:szCs w:val="24"/>
                <w:highlight w:val="none"/>
                <w:lang w:val="en-US" w:eastAsia="zh-CN"/>
              </w:rPr>
              <w:t>3</w:t>
            </w:r>
            <w:r>
              <w:rPr>
                <w:rFonts w:hint="eastAsia" w:ascii="宋体" w:hAnsi="宋体" w:eastAsia="宋体" w:cs="宋体"/>
                <w:b w:val="0"/>
                <w:bCs/>
                <w:color w:val="auto"/>
                <w:spacing w:val="0"/>
                <w:w w:val="100"/>
                <w:kern w:val="0"/>
                <w:sz w:val="24"/>
                <w:szCs w:val="24"/>
                <w:highlight w:val="none"/>
                <w:lang w:val="en-US" w:eastAsia="zh-CN"/>
              </w:rPr>
              <w:t>分，最多加</w:t>
            </w:r>
            <w:r>
              <w:rPr>
                <w:rFonts w:hint="eastAsia" w:ascii="宋体" w:hAnsi="宋体" w:cs="宋体"/>
                <w:b w:val="0"/>
                <w:bCs/>
                <w:color w:val="auto"/>
                <w:spacing w:val="0"/>
                <w:w w:val="100"/>
                <w:kern w:val="0"/>
                <w:sz w:val="24"/>
                <w:szCs w:val="24"/>
                <w:highlight w:val="none"/>
                <w:lang w:val="en-US" w:eastAsia="zh-CN"/>
              </w:rPr>
              <w:t>12</w:t>
            </w:r>
            <w:r>
              <w:rPr>
                <w:rFonts w:hint="eastAsia" w:ascii="宋体" w:hAnsi="宋体" w:eastAsia="宋体" w:cs="宋体"/>
                <w:b w:val="0"/>
                <w:bCs/>
                <w:color w:val="auto"/>
                <w:spacing w:val="0"/>
                <w:w w:val="100"/>
                <w:kern w:val="0"/>
                <w:sz w:val="24"/>
                <w:szCs w:val="24"/>
                <w:highlight w:val="none"/>
                <w:lang w:val="en-US" w:eastAsia="zh-CN"/>
              </w:rPr>
              <w:t>分。此项最多得</w:t>
            </w:r>
            <w:r>
              <w:rPr>
                <w:rFonts w:hint="eastAsia" w:ascii="宋体" w:hAnsi="宋体" w:cs="宋体"/>
                <w:b w:val="0"/>
                <w:bCs/>
                <w:color w:val="auto"/>
                <w:spacing w:val="0"/>
                <w:w w:val="100"/>
                <w:kern w:val="0"/>
                <w:sz w:val="24"/>
                <w:szCs w:val="24"/>
                <w:highlight w:val="none"/>
                <w:lang w:val="en-US" w:eastAsia="zh-CN"/>
              </w:rPr>
              <w:t>30</w:t>
            </w:r>
            <w:r>
              <w:rPr>
                <w:rFonts w:hint="eastAsia" w:ascii="宋体" w:hAnsi="宋体" w:eastAsia="宋体" w:cs="宋体"/>
                <w:b w:val="0"/>
                <w:bCs/>
                <w:color w:val="auto"/>
                <w:spacing w:val="0"/>
                <w:w w:val="100"/>
                <w:kern w:val="0"/>
                <w:sz w:val="24"/>
                <w:szCs w:val="24"/>
                <w:highlight w:val="none"/>
                <w:lang w:val="en-US" w:eastAsia="zh-CN"/>
              </w:rPr>
              <w:t>分。</w:t>
            </w:r>
          </w:p>
        </w:tc>
      </w:tr>
    </w:tbl>
    <w:p w14:paraId="36D5D17B">
      <w:pPr>
        <w:keepNext w:val="0"/>
        <w:keepLines w:val="0"/>
        <w:pageBreakBefore w:val="0"/>
        <w:kinsoku/>
        <w:wordWrap/>
        <w:overflowPunct/>
        <w:topLinePunct w:val="0"/>
        <w:autoSpaceDE w:val="0"/>
        <w:autoSpaceDN w:val="0"/>
        <w:bidi w:val="0"/>
        <w:adjustRightInd w:val="0"/>
        <w:snapToGrid/>
        <w:spacing w:before="0" w:beforeLines="0" w:afterLines="0" w:line="360" w:lineRule="auto"/>
        <w:ind w:left="0" w:leftChars="0" w:right="0" w:firstLine="361" w:firstLineChars="200"/>
        <w:textAlignment w:val="auto"/>
        <w:rPr>
          <w:rFonts w:hint="eastAsia"/>
          <w:color w:val="auto"/>
          <w:sz w:val="24"/>
          <w:szCs w:val="24"/>
          <w:shd w:val="clear" w:color="auto" w:fill="auto"/>
          <w:lang w:val="en-US" w:eastAsia="zh-CN"/>
        </w:rPr>
      </w:pPr>
      <w:r>
        <w:rPr>
          <w:rFonts w:hint="eastAsia" w:ascii="宋体" w:hAnsi="宋体" w:eastAsia="宋体" w:cs="宋体"/>
          <w:b/>
          <w:bCs/>
          <w:color w:val="auto"/>
          <w:spacing w:val="0"/>
          <w:w w:val="100"/>
          <w:kern w:val="0"/>
          <w:sz w:val="18"/>
          <w:szCs w:val="18"/>
          <w:highlight w:val="none"/>
          <w:lang w:val="en-US" w:eastAsia="zh-CN"/>
        </w:rPr>
        <w:t>①类似项目是指：本项目招标范围内任一种或几种产品的销售业绩；②业绩证明材料为盖章版财务报表。</w:t>
      </w:r>
    </w:p>
    <w:p w14:paraId="7A3E24F3">
      <w:pPr>
        <w:pStyle w:val="12"/>
        <w:spacing w:line="360" w:lineRule="auto"/>
        <w:ind w:left="0" w:leftChars="0"/>
        <w:rPr>
          <w:rFonts w:hint="eastAsia" w:ascii="宋体" w:hAnsi="宋体" w:cs="宋体"/>
          <w:b/>
          <w:color w:val="auto"/>
          <w:sz w:val="24"/>
          <w:szCs w:val="24"/>
          <w:shd w:val="clear" w:color="auto" w:fill="auto"/>
        </w:rPr>
      </w:pPr>
      <w:r>
        <w:rPr>
          <w:rFonts w:hint="eastAsia" w:ascii="宋体" w:hAnsi="宋体" w:cs="宋体"/>
          <w:b/>
          <w:color w:val="auto"/>
          <w:sz w:val="24"/>
          <w:szCs w:val="24"/>
          <w:shd w:val="clear" w:color="auto" w:fill="auto"/>
          <w:lang w:val="en-US" w:eastAsia="zh-CN"/>
        </w:rPr>
        <w:t>1.1.3</w:t>
      </w:r>
      <w:r>
        <w:rPr>
          <w:rFonts w:hint="eastAsia" w:ascii="宋体" w:hAnsi="宋体" w:cs="宋体"/>
          <w:b/>
          <w:color w:val="auto"/>
          <w:sz w:val="24"/>
          <w:szCs w:val="24"/>
          <w:shd w:val="clear" w:color="auto" w:fill="auto"/>
        </w:rPr>
        <w:t>中选人的确定</w:t>
      </w:r>
    </w:p>
    <w:p w14:paraId="132593C8">
      <w:pPr>
        <w:pStyle w:val="12"/>
        <w:spacing w:line="360" w:lineRule="auto"/>
        <w:ind w:left="0" w:leftChars="0"/>
        <w:rPr>
          <w:rFonts w:hint="eastAsia" w:ascii="宋体" w:hAnsi="宋体" w:cs="宋体"/>
          <w:color w:val="auto"/>
          <w:sz w:val="24"/>
          <w:szCs w:val="24"/>
          <w:shd w:val="clear" w:color="auto" w:fill="auto"/>
        </w:rPr>
      </w:pPr>
      <w:r>
        <w:rPr>
          <w:rFonts w:hint="eastAsia" w:ascii="宋体" w:hAnsi="宋体" w:cs="宋体"/>
          <w:b/>
          <w:color w:val="auto"/>
          <w:sz w:val="24"/>
          <w:szCs w:val="24"/>
          <w:shd w:val="clear" w:color="auto" w:fill="auto"/>
        </w:rPr>
        <w:t xml:space="preserve">  </w:t>
      </w:r>
      <w:r>
        <w:rPr>
          <w:rFonts w:hint="eastAsia" w:ascii="宋体" w:hAnsi="宋体" w:cs="宋体"/>
          <w:color w:val="auto"/>
          <w:sz w:val="24"/>
          <w:szCs w:val="24"/>
          <w:shd w:val="clear" w:color="auto" w:fill="auto"/>
        </w:rPr>
        <w:t>（1）</w:t>
      </w:r>
      <w:r>
        <w:rPr>
          <w:rFonts w:hint="eastAsia"/>
          <w:color w:val="auto"/>
          <w:sz w:val="24"/>
          <w:szCs w:val="24"/>
          <w:shd w:val="clear" w:color="auto" w:fill="auto"/>
          <w:lang w:val="en-US" w:eastAsia="zh-CN"/>
        </w:rPr>
        <w:t>评分最高</w:t>
      </w:r>
      <w:r>
        <w:rPr>
          <w:rFonts w:hint="eastAsia" w:ascii="宋体" w:hAnsi="宋体" w:cs="宋体"/>
          <w:color w:val="auto"/>
          <w:sz w:val="24"/>
          <w:szCs w:val="24"/>
          <w:shd w:val="clear" w:color="auto" w:fill="auto"/>
          <w:lang w:eastAsia="zh-CN"/>
        </w:rPr>
        <w:t>的</w:t>
      </w:r>
      <w:r>
        <w:rPr>
          <w:rFonts w:hint="eastAsia" w:ascii="宋体" w:hAnsi="宋体" w:cs="宋体"/>
          <w:color w:val="auto"/>
          <w:sz w:val="24"/>
          <w:szCs w:val="24"/>
          <w:shd w:val="clear" w:color="auto" w:fill="auto"/>
        </w:rPr>
        <w:t>比选申请人确定为中选人；</w:t>
      </w:r>
    </w:p>
    <w:p w14:paraId="229E903C">
      <w:pPr>
        <w:pStyle w:val="12"/>
        <w:numPr>
          <w:ilvl w:val="0"/>
          <w:numId w:val="0"/>
        </w:numPr>
        <w:spacing w:line="360" w:lineRule="auto"/>
        <w:ind w:leftChars="100"/>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lang w:eastAsia="zh-CN"/>
        </w:rPr>
        <w:t>（</w:t>
      </w:r>
      <w:r>
        <w:rPr>
          <w:rFonts w:hint="eastAsia" w:ascii="宋体" w:hAnsi="宋体" w:cs="宋体"/>
          <w:color w:val="auto"/>
          <w:sz w:val="24"/>
          <w:szCs w:val="24"/>
          <w:shd w:val="clear" w:color="auto" w:fill="auto"/>
          <w:lang w:val="en-US" w:eastAsia="zh-CN"/>
        </w:rPr>
        <w:t>2</w:t>
      </w:r>
      <w:r>
        <w:rPr>
          <w:rFonts w:hint="eastAsia" w:ascii="宋体" w:hAnsi="宋体" w:cs="宋体"/>
          <w:color w:val="auto"/>
          <w:sz w:val="24"/>
          <w:szCs w:val="24"/>
          <w:shd w:val="clear" w:color="auto" w:fill="auto"/>
          <w:lang w:eastAsia="zh-CN"/>
        </w:rPr>
        <w:t>）</w:t>
      </w:r>
      <w:r>
        <w:rPr>
          <w:rFonts w:hint="eastAsia" w:ascii="宋体" w:hAnsi="宋体" w:cs="宋体"/>
          <w:color w:val="auto"/>
          <w:sz w:val="24"/>
          <w:szCs w:val="24"/>
          <w:shd w:val="clear" w:color="auto" w:fill="auto"/>
        </w:rPr>
        <w:t>排名第一的中选候选人放弃中选；或因不可抗力不能履行合同，比选人可以按照评选委员会提出的中选候选人名单排序依次确定其他中选候选人为中选人，也可以重新比选。</w:t>
      </w:r>
    </w:p>
    <w:p w14:paraId="4BB8822D">
      <w:pPr>
        <w:pStyle w:val="12"/>
        <w:spacing w:line="360" w:lineRule="auto"/>
        <w:ind w:left="0" w:leftChars="0"/>
        <w:rPr>
          <w:rFonts w:hint="eastAsia" w:ascii="宋体" w:hAnsi="宋体" w:cs="宋体"/>
          <w:b/>
          <w:color w:val="auto"/>
          <w:sz w:val="24"/>
          <w:szCs w:val="24"/>
          <w:shd w:val="clear" w:color="auto" w:fill="auto"/>
        </w:rPr>
      </w:pPr>
      <w:r>
        <w:rPr>
          <w:rFonts w:hint="eastAsia" w:ascii="宋体" w:hAnsi="宋体" w:cs="宋体"/>
          <w:b/>
          <w:color w:val="auto"/>
          <w:sz w:val="24"/>
          <w:szCs w:val="24"/>
          <w:shd w:val="clear" w:color="auto" w:fill="auto"/>
          <w:lang w:val="en-US" w:eastAsia="zh-CN"/>
        </w:rPr>
        <w:t>1.1.4</w:t>
      </w:r>
      <w:r>
        <w:rPr>
          <w:rFonts w:hint="eastAsia" w:ascii="宋体" w:hAnsi="宋体" w:cs="宋体"/>
          <w:b/>
          <w:color w:val="auto"/>
          <w:sz w:val="24"/>
          <w:szCs w:val="24"/>
          <w:shd w:val="clear" w:color="auto" w:fill="auto"/>
        </w:rPr>
        <w:t>重新比选</w:t>
      </w:r>
    </w:p>
    <w:p w14:paraId="0911E398">
      <w:pPr>
        <w:pStyle w:val="12"/>
        <w:spacing w:line="360" w:lineRule="auto"/>
        <w:ind w:left="0" w:leftChars="0"/>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 xml:space="preserve"> 出现下列特殊情况之一，比选人可重新比选：</w:t>
      </w:r>
    </w:p>
    <w:p w14:paraId="2F58D11C">
      <w:pPr>
        <w:pStyle w:val="12"/>
        <w:spacing w:line="360" w:lineRule="auto"/>
        <w:ind w:left="0" w:leftChars="0"/>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（1）递交申请书截止时间止，递交比选申请书的申请人少于</w:t>
      </w:r>
      <w:r>
        <w:rPr>
          <w:rFonts w:hint="eastAsia" w:ascii="宋体" w:hAnsi="宋体" w:cs="宋体"/>
          <w:bCs/>
          <w:color w:val="auto"/>
          <w:sz w:val="24"/>
          <w:szCs w:val="24"/>
          <w:shd w:val="clear" w:color="auto" w:fill="auto"/>
          <w:lang w:eastAsia="zh-CN"/>
        </w:rPr>
        <w:t>3</w:t>
      </w:r>
      <w:r>
        <w:rPr>
          <w:rFonts w:hint="eastAsia" w:ascii="宋体" w:hAnsi="宋体" w:cs="宋体"/>
          <w:bCs/>
          <w:color w:val="auto"/>
          <w:sz w:val="24"/>
          <w:szCs w:val="24"/>
          <w:shd w:val="clear" w:color="auto" w:fill="auto"/>
        </w:rPr>
        <w:t>个的；</w:t>
      </w:r>
    </w:p>
    <w:p w14:paraId="1689E4BE">
      <w:pPr>
        <w:pStyle w:val="12"/>
        <w:spacing w:line="360" w:lineRule="auto"/>
        <w:ind w:left="0" w:leftChars="0"/>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（2）经评选委员会评审后否决所有申请的；</w:t>
      </w:r>
    </w:p>
    <w:p w14:paraId="2A401A57">
      <w:pPr>
        <w:pStyle w:val="12"/>
        <w:spacing w:line="360" w:lineRule="auto"/>
        <w:ind w:left="0" w:leftChars="0"/>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（3）评选委员会推荐的中选候选人均未与比选人签订合同的；</w:t>
      </w:r>
    </w:p>
    <w:p w14:paraId="260DD45F">
      <w:pPr>
        <w:pStyle w:val="12"/>
        <w:spacing w:line="360" w:lineRule="auto"/>
        <w:ind w:left="0" w:leftChars="0"/>
        <w:rPr>
          <w:rFonts w:hint="eastAsia"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（4）排名第一的中选候选人放弃中选，比选人可以按照评选委员会提出的中选候选人名单排序依次确定其他候选人为中选人，也可以重新比选。</w:t>
      </w:r>
    </w:p>
    <w:p w14:paraId="640BDD0F">
      <w:pPr>
        <w:pStyle w:val="12"/>
        <w:spacing w:line="360" w:lineRule="auto"/>
        <w:ind w:left="0" w:leftChars="0"/>
        <w:rPr>
          <w:rFonts w:hint="eastAsia" w:ascii="宋体" w:hAnsi="宋体" w:cs="宋体"/>
          <w:color w:val="auto"/>
          <w:sz w:val="24"/>
          <w:szCs w:val="24"/>
          <w:shd w:val="clear" w:color="auto" w:fill="auto"/>
        </w:rPr>
      </w:pPr>
    </w:p>
    <w:p w14:paraId="44FF3555">
      <w:pPr>
        <w:pStyle w:val="12"/>
        <w:spacing w:line="360" w:lineRule="auto"/>
        <w:ind w:left="0" w:leftChars="0"/>
        <w:rPr>
          <w:rFonts w:hint="eastAsia" w:ascii="宋体" w:hAnsi="宋体" w:cs="宋体"/>
          <w:color w:val="auto"/>
          <w:sz w:val="24"/>
          <w:szCs w:val="24"/>
          <w:shd w:val="clear" w:color="auto" w:fill="auto"/>
        </w:rPr>
      </w:pPr>
    </w:p>
    <w:p w14:paraId="40CAC493">
      <w:pPr>
        <w:pStyle w:val="12"/>
        <w:spacing w:line="360" w:lineRule="auto"/>
        <w:ind w:left="0" w:leftChars="0"/>
        <w:rPr>
          <w:rFonts w:hint="eastAsia" w:ascii="宋体" w:hAnsi="宋体" w:cs="宋体"/>
          <w:color w:val="auto"/>
          <w:sz w:val="24"/>
          <w:szCs w:val="24"/>
          <w:shd w:val="clear" w:color="auto" w:fill="auto"/>
        </w:rPr>
      </w:pPr>
    </w:p>
    <w:p w14:paraId="65795A4C">
      <w:pPr>
        <w:pStyle w:val="12"/>
        <w:spacing w:line="360" w:lineRule="auto"/>
        <w:ind w:left="0" w:leftChars="0"/>
        <w:rPr>
          <w:rFonts w:hint="eastAsia" w:ascii="宋体" w:hAnsi="宋体" w:cs="宋体"/>
          <w:color w:val="auto"/>
          <w:sz w:val="24"/>
          <w:szCs w:val="24"/>
          <w:shd w:val="clear" w:color="auto" w:fill="auto"/>
        </w:rPr>
      </w:pPr>
    </w:p>
    <w:p w14:paraId="7692A60B">
      <w:pPr>
        <w:pStyle w:val="12"/>
        <w:spacing w:line="360" w:lineRule="auto"/>
        <w:ind w:left="0" w:leftChars="0"/>
        <w:rPr>
          <w:rFonts w:hint="eastAsia" w:ascii="宋体" w:hAnsi="宋体" w:cs="宋体"/>
          <w:color w:val="auto"/>
          <w:sz w:val="24"/>
          <w:szCs w:val="24"/>
          <w:shd w:val="clear" w:color="auto" w:fill="auto"/>
        </w:rPr>
      </w:pPr>
    </w:p>
    <w:p w14:paraId="7C485903">
      <w:pPr>
        <w:pStyle w:val="12"/>
        <w:spacing w:line="360" w:lineRule="auto"/>
        <w:ind w:left="0" w:leftChars="0"/>
        <w:rPr>
          <w:rFonts w:hint="eastAsia" w:ascii="宋体" w:hAnsi="宋体" w:cs="宋体"/>
          <w:color w:val="auto"/>
          <w:sz w:val="24"/>
          <w:szCs w:val="24"/>
          <w:shd w:val="clear" w:color="auto" w:fill="auto"/>
        </w:rPr>
      </w:pPr>
    </w:p>
    <w:p w14:paraId="33FC090E">
      <w:pPr>
        <w:pStyle w:val="12"/>
        <w:spacing w:line="360" w:lineRule="auto"/>
        <w:ind w:left="0" w:leftChars="0"/>
        <w:rPr>
          <w:rFonts w:hint="eastAsia" w:ascii="宋体" w:hAnsi="宋体" w:cs="宋体"/>
          <w:color w:val="auto"/>
          <w:sz w:val="24"/>
          <w:szCs w:val="24"/>
          <w:shd w:val="clear" w:color="auto" w:fill="auto"/>
        </w:rPr>
      </w:pPr>
    </w:p>
    <w:p w14:paraId="3AE72084">
      <w:pPr>
        <w:pStyle w:val="12"/>
        <w:spacing w:line="360" w:lineRule="auto"/>
        <w:ind w:left="0" w:leftChars="0"/>
        <w:rPr>
          <w:rFonts w:hint="eastAsia" w:ascii="宋体" w:hAnsi="宋体" w:cs="宋体"/>
          <w:color w:val="auto"/>
          <w:sz w:val="24"/>
          <w:szCs w:val="24"/>
          <w:shd w:val="clear" w:color="auto" w:fill="auto"/>
        </w:rPr>
      </w:pPr>
    </w:p>
    <w:p w14:paraId="649D9017">
      <w:pPr>
        <w:pStyle w:val="12"/>
        <w:spacing w:line="360" w:lineRule="auto"/>
        <w:ind w:left="0" w:leftChars="0"/>
        <w:rPr>
          <w:rFonts w:hint="eastAsia" w:ascii="宋体" w:hAnsi="宋体" w:cs="宋体"/>
          <w:color w:val="auto"/>
          <w:sz w:val="24"/>
          <w:szCs w:val="24"/>
          <w:shd w:val="clear" w:color="auto" w:fill="auto"/>
        </w:rPr>
      </w:pPr>
    </w:p>
    <w:p w14:paraId="09152531">
      <w:pPr>
        <w:pStyle w:val="12"/>
        <w:spacing w:line="360" w:lineRule="auto"/>
        <w:ind w:left="0" w:leftChars="0"/>
        <w:rPr>
          <w:rFonts w:hint="eastAsia" w:ascii="宋体" w:hAnsi="宋体" w:cs="宋体"/>
          <w:color w:val="auto"/>
          <w:sz w:val="24"/>
          <w:szCs w:val="24"/>
          <w:shd w:val="clear" w:color="auto" w:fill="auto"/>
        </w:rPr>
      </w:pPr>
    </w:p>
    <w:p w14:paraId="312DC345">
      <w:pPr>
        <w:pStyle w:val="5"/>
        <w:jc w:val="both"/>
        <w:rPr>
          <w:rFonts w:hint="eastAsia"/>
          <w:color w:val="auto"/>
          <w:shd w:val="clear" w:color="auto" w:fill="auto"/>
        </w:rPr>
      </w:pPr>
      <w:bookmarkStart w:id="14" w:name="_Toc27770_WPSOffice_Level1"/>
    </w:p>
    <w:p w14:paraId="68AD082C">
      <w:pPr>
        <w:pStyle w:val="5"/>
        <w:jc w:val="center"/>
        <w:rPr>
          <w:rFonts w:hint="eastAsia"/>
          <w:color w:val="auto"/>
          <w:shd w:val="clear" w:color="auto" w:fill="auto"/>
        </w:rPr>
      </w:pPr>
    </w:p>
    <w:p w14:paraId="356D90A8">
      <w:pPr>
        <w:pStyle w:val="5"/>
        <w:jc w:val="both"/>
        <w:rPr>
          <w:rFonts w:hint="eastAsia"/>
          <w:color w:val="auto"/>
          <w:shd w:val="clear" w:color="auto" w:fill="auto"/>
        </w:rPr>
      </w:pPr>
    </w:p>
    <w:p w14:paraId="2B2EA32D">
      <w:pPr>
        <w:rPr>
          <w:rFonts w:hint="eastAsia"/>
          <w:color w:val="auto"/>
          <w:shd w:val="clear" w:color="auto" w:fill="auto"/>
        </w:rPr>
      </w:pPr>
    </w:p>
    <w:p w14:paraId="76AF3237">
      <w:pPr>
        <w:pStyle w:val="2"/>
        <w:rPr>
          <w:rFonts w:hint="eastAsia"/>
          <w:color w:val="auto"/>
          <w:shd w:val="clear" w:color="auto" w:fill="auto"/>
        </w:rPr>
      </w:pPr>
    </w:p>
    <w:p w14:paraId="515A18C9">
      <w:pPr>
        <w:rPr>
          <w:rFonts w:hint="eastAsia"/>
          <w:color w:val="auto"/>
          <w:shd w:val="clear" w:color="auto" w:fill="auto"/>
        </w:rPr>
      </w:pPr>
    </w:p>
    <w:p w14:paraId="7C55FB22">
      <w:pPr>
        <w:pStyle w:val="2"/>
        <w:rPr>
          <w:rFonts w:hint="eastAsia"/>
          <w:color w:val="auto"/>
          <w:shd w:val="clear" w:color="auto" w:fill="auto"/>
        </w:rPr>
      </w:pPr>
    </w:p>
    <w:p w14:paraId="49570A1C">
      <w:pPr>
        <w:rPr>
          <w:rFonts w:hint="eastAsia"/>
          <w:color w:val="auto"/>
          <w:shd w:val="clear" w:color="auto" w:fill="auto"/>
        </w:rPr>
      </w:pPr>
    </w:p>
    <w:p w14:paraId="25DE7AC0">
      <w:pPr>
        <w:pStyle w:val="2"/>
        <w:rPr>
          <w:rFonts w:hint="eastAsia"/>
          <w:color w:val="auto"/>
          <w:shd w:val="clear" w:color="auto" w:fill="auto"/>
        </w:rPr>
      </w:pPr>
    </w:p>
    <w:p w14:paraId="1453E0F4">
      <w:pPr>
        <w:rPr>
          <w:rFonts w:hint="eastAsia"/>
          <w:color w:val="auto"/>
          <w:shd w:val="clear" w:color="auto" w:fill="auto"/>
        </w:rPr>
      </w:pPr>
    </w:p>
    <w:p w14:paraId="3B909A0C">
      <w:pPr>
        <w:pStyle w:val="2"/>
        <w:rPr>
          <w:rFonts w:hint="eastAsia"/>
          <w:color w:val="auto"/>
          <w:shd w:val="clear" w:color="auto" w:fill="auto"/>
        </w:rPr>
      </w:pPr>
    </w:p>
    <w:p w14:paraId="7AB1E074">
      <w:pPr>
        <w:rPr>
          <w:rFonts w:hint="eastAsia"/>
          <w:color w:val="auto"/>
          <w:shd w:val="clear" w:color="auto" w:fill="auto"/>
        </w:rPr>
      </w:pPr>
    </w:p>
    <w:p w14:paraId="37950C77">
      <w:pPr>
        <w:pStyle w:val="2"/>
        <w:rPr>
          <w:rFonts w:hint="eastAsia"/>
          <w:color w:val="auto"/>
          <w:shd w:val="clear" w:color="auto" w:fill="auto"/>
        </w:rPr>
      </w:pPr>
    </w:p>
    <w:p w14:paraId="070AC503">
      <w:pPr>
        <w:rPr>
          <w:rFonts w:hint="eastAsia"/>
          <w:color w:val="auto"/>
          <w:shd w:val="clear" w:color="auto" w:fill="auto"/>
        </w:rPr>
      </w:pPr>
    </w:p>
    <w:p w14:paraId="24BE4584">
      <w:pPr>
        <w:pStyle w:val="2"/>
        <w:rPr>
          <w:rFonts w:hint="eastAsia"/>
          <w:color w:val="auto"/>
          <w:shd w:val="clear" w:color="auto" w:fill="auto"/>
        </w:rPr>
      </w:pPr>
    </w:p>
    <w:p w14:paraId="0EB889ED">
      <w:pPr>
        <w:rPr>
          <w:rFonts w:hint="eastAsia"/>
          <w:color w:val="auto"/>
          <w:shd w:val="clear" w:color="auto" w:fill="auto"/>
        </w:rPr>
      </w:pPr>
    </w:p>
    <w:p w14:paraId="43D08AD1">
      <w:pPr>
        <w:pStyle w:val="2"/>
        <w:rPr>
          <w:rFonts w:hint="eastAsia"/>
          <w:color w:val="auto"/>
          <w:shd w:val="clear" w:color="auto" w:fill="auto"/>
        </w:rPr>
      </w:pPr>
    </w:p>
    <w:p w14:paraId="36F14A0D">
      <w:pPr>
        <w:rPr>
          <w:rFonts w:hint="eastAsia"/>
        </w:rPr>
      </w:pPr>
    </w:p>
    <w:p w14:paraId="5665D62E">
      <w:pPr>
        <w:pStyle w:val="5"/>
        <w:jc w:val="center"/>
        <w:rPr>
          <w:rFonts w:hint="eastAsia"/>
          <w:color w:val="auto"/>
          <w:shd w:val="clear" w:color="auto" w:fill="auto"/>
        </w:rPr>
      </w:pPr>
      <w:r>
        <w:rPr>
          <w:rFonts w:hint="eastAsia"/>
          <w:color w:val="auto"/>
          <w:shd w:val="clear" w:color="auto" w:fill="auto"/>
        </w:rPr>
        <w:t>第四章</w:t>
      </w:r>
      <w:r>
        <w:rPr>
          <w:rFonts w:hint="eastAsia"/>
          <w:color w:val="auto"/>
          <w:shd w:val="clear" w:color="auto" w:fill="auto"/>
          <w:lang w:val="en-US" w:eastAsia="zh-CN"/>
        </w:rPr>
        <w:t xml:space="preserve"> </w:t>
      </w:r>
      <w:r>
        <w:rPr>
          <w:rFonts w:hint="eastAsia"/>
          <w:color w:val="auto"/>
          <w:shd w:val="clear" w:color="auto" w:fill="auto"/>
        </w:rPr>
        <w:t>合同</w:t>
      </w:r>
      <w:r>
        <w:rPr>
          <w:rFonts w:hint="eastAsia"/>
          <w:color w:val="auto"/>
          <w:shd w:val="clear" w:color="auto" w:fill="auto"/>
          <w:lang w:eastAsia="zh-CN"/>
        </w:rPr>
        <w:t>协议书</w:t>
      </w:r>
      <w:r>
        <w:rPr>
          <w:rFonts w:hint="eastAsia"/>
          <w:color w:val="auto"/>
          <w:shd w:val="clear" w:color="auto" w:fill="auto"/>
        </w:rPr>
        <w:t>格</w:t>
      </w:r>
      <w:bookmarkEnd w:id="14"/>
      <w:r>
        <w:rPr>
          <w:rFonts w:hint="eastAsia"/>
          <w:color w:val="auto"/>
          <w:shd w:val="clear" w:color="auto" w:fill="auto"/>
        </w:rPr>
        <w:t>式</w:t>
      </w:r>
    </w:p>
    <w:p w14:paraId="2F634B0F">
      <w:pPr>
        <w:pStyle w:val="12"/>
        <w:spacing w:line="360" w:lineRule="auto"/>
        <w:ind w:left="0" w:leftChars="0"/>
        <w:rPr>
          <w:rFonts w:hint="eastAsia" w:ascii="宋体" w:hAnsi="宋体" w:cs="宋体"/>
          <w:color w:val="auto"/>
          <w:sz w:val="24"/>
          <w:szCs w:val="24"/>
          <w:shd w:val="clear" w:color="auto" w:fill="auto"/>
        </w:rPr>
      </w:pPr>
    </w:p>
    <w:p w14:paraId="0FEBCC6F">
      <w:pPr>
        <w:pStyle w:val="12"/>
        <w:spacing w:line="360" w:lineRule="auto"/>
        <w:ind w:left="0" w:leftChars="0"/>
        <w:rPr>
          <w:rFonts w:hint="eastAsia" w:ascii="宋体" w:hAnsi="宋体" w:cs="宋体"/>
          <w:color w:val="auto"/>
          <w:sz w:val="24"/>
          <w:szCs w:val="24"/>
          <w:shd w:val="clear" w:color="auto" w:fill="auto"/>
        </w:rPr>
      </w:pPr>
    </w:p>
    <w:p w14:paraId="2EBB2DC5">
      <w:pPr>
        <w:rPr>
          <w:rFonts w:hint="eastAsia" w:ascii="宋体" w:hAnsi="宋体" w:cs="宋体"/>
          <w:color w:val="auto"/>
          <w:sz w:val="28"/>
          <w:shd w:val="clear" w:color="auto" w:fill="auto"/>
        </w:rPr>
      </w:pPr>
      <w:r>
        <w:rPr>
          <w:rFonts w:hint="eastAsia" w:ascii="宋体" w:hAnsi="宋体" w:cs="宋体"/>
          <w:color w:val="auto"/>
          <w:sz w:val="24"/>
          <w:szCs w:val="24"/>
          <w:shd w:val="clear" w:color="auto" w:fill="auto"/>
        </w:rPr>
        <w:br w:type="page"/>
      </w:r>
    </w:p>
    <w:p w14:paraId="1B5150B7">
      <w:pPr>
        <w:jc w:val="center"/>
        <w:rPr>
          <w:rFonts w:asciiTheme="majorEastAsia" w:hAnsiTheme="majorEastAsia" w:eastAsiaTheme="majorEastAsia"/>
          <w:b/>
          <w:sz w:val="44"/>
        </w:rPr>
      </w:pPr>
      <w:r>
        <w:rPr>
          <w:rFonts w:asciiTheme="majorEastAsia" w:hAnsiTheme="majorEastAsia" w:eastAsiaTheme="majorEastAsia"/>
          <w:b/>
          <w:sz w:val="44"/>
        </w:rPr>
        <w:t>购</w:t>
      </w:r>
      <w:r>
        <w:rPr>
          <w:rFonts w:hint="eastAsia" w:asciiTheme="majorEastAsia" w:hAnsiTheme="majorEastAsia" w:eastAsiaTheme="majorEastAsia"/>
          <w:b/>
          <w:sz w:val="44"/>
        </w:rPr>
        <w:t xml:space="preserve"> </w:t>
      </w:r>
      <w:r>
        <w:rPr>
          <w:rFonts w:asciiTheme="majorEastAsia" w:hAnsiTheme="majorEastAsia" w:eastAsiaTheme="majorEastAsia"/>
          <w:b/>
          <w:sz w:val="44"/>
        </w:rPr>
        <w:t>销</w:t>
      </w:r>
      <w:r>
        <w:rPr>
          <w:rFonts w:hint="eastAsia" w:asciiTheme="majorEastAsia" w:hAnsiTheme="majorEastAsia" w:eastAsiaTheme="majorEastAsia"/>
          <w:b/>
          <w:sz w:val="44"/>
        </w:rPr>
        <w:t xml:space="preserve"> </w:t>
      </w:r>
      <w:r>
        <w:rPr>
          <w:rFonts w:asciiTheme="majorEastAsia" w:hAnsiTheme="majorEastAsia" w:eastAsiaTheme="majorEastAsia"/>
          <w:b/>
          <w:sz w:val="44"/>
        </w:rPr>
        <w:t>合</w:t>
      </w:r>
      <w:r>
        <w:rPr>
          <w:rFonts w:hint="eastAsia" w:asciiTheme="majorEastAsia" w:hAnsiTheme="majorEastAsia" w:eastAsiaTheme="majorEastAsia"/>
          <w:b/>
          <w:sz w:val="44"/>
        </w:rPr>
        <w:t xml:space="preserve"> </w:t>
      </w:r>
      <w:r>
        <w:rPr>
          <w:rFonts w:asciiTheme="majorEastAsia" w:hAnsiTheme="majorEastAsia" w:eastAsiaTheme="majorEastAsia"/>
          <w:b/>
          <w:sz w:val="44"/>
        </w:rPr>
        <w:t>同</w:t>
      </w:r>
    </w:p>
    <w:p w14:paraId="78E27C72">
      <w:pPr>
        <w:rPr>
          <w:rFonts w:asciiTheme="majorEastAsia" w:hAnsiTheme="majorEastAsia" w:eastAsiaTheme="majorEastAsia"/>
        </w:rPr>
      </w:pPr>
    </w:p>
    <w:p w14:paraId="5D5E217E">
      <w:pPr>
        <w:rPr>
          <w:rFonts w:hint="default" w:asciiTheme="majorEastAsia" w:hAnsiTheme="majorEastAsia" w:eastAsiaTheme="majorEastAsia"/>
          <w:lang w:val="en-US" w:eastAsia="zh-CN"/>
        </w:rPr>
      </w:pPr>
      <w:r>
        <w:rPr>
          <w:rFonts w:hint="eastAsia" w:asciiTheme="majorEastAsia" w:hAnsiTheme="majorEastAsia" w:eastAsiaTheme="majorEastAsia"/>
        </w:rPr>
        <w:t>甲方</w:t>
      </w:r>
      <w:r>
        <w:rPr>
          <w:rFonts w:hint="eastAsia" w:asciiTheme="majorEastAsia" w:hAnsiTheme="majorEastAsia" w:eastAsiaTheme="majorEastAsia"/>
          <w:lang w:eastAsia="zh-CN"/>
        </w:rPr>
        <w:t>：</w:t>
      </w:r>
    </w:p>
    <w:p w14:paraId="025AEDE6">
      <w:pPr>
        <w:rPr>
          <w:rFonts w:hint="eastAsia" w:asciiTheme="majorEastAsia" w:hAnsiTheme="majorEastAsia" w:eastAsiaTheme="majorEastAsia"/>
        </w:rPr>
      </w:pPr>
      <w:r>
        <w:rPr>
          <w:rFonts w:hint="eastAsia" w:asciiTheme="majorEastAsia" w:hAnsiTheme="majorEastAsia" w:eastAsiaTheme="majorEastAsia"/>
        </w:rPr>
        <w:t>银行账号：</w:t>
      </w:r>
    </w:p>
    <w:p w14:paraId="65306872">
      <w:pPr>
        <w:rPr>
          <w:rFonts w:asciiTheme="majorEastAsia" w:hAnsiTheme="majorEastAsia" w:eastAsiaTheme="majorEastAsia"/>
        </w:rPr>
      </w:pPr>
      <w:r>
        <w:rPr>
          <w:rFonts w:hint="eastAsia" w:asciiTheme="majorEastAsia" w:hAnsiTheme="majorEastAsia" w:eastAsiaTheme="majorEastAsia"/>
        </w:rPr>
        <w:t>乙方：</w:t>
      </w:r>
    </w:p>
    <w:p w14:paraId="53E424C8">
      <w:pPr>
        <w:rPr>
          <w:rFonts w:asciiTheme="majorEastAsia" w:hAnsiTheme="majorEastAsia" w:eastAsiaTheme="majorEastAsia"/>
        </w:rPr>
      </w:pPr>
      <w:r>
        <w:rPr>
          <w:rFonts w:hint="eastAsia" w:asciiTheme="majorEastAsia" w:hAnsiTheme="majorEastAsia" w:eastAsiaTheme="majorEastAsia"/>
        </w:rPr>
        <w:t>银行账号:</w:t>
      </w:r>
    </w:p>
    <w:p w14:paraId="7D0C8DAB">
      <w:pPr>
        <w:ind w:firstLine="420" w:firstLineChars="200"/>
        <w:rPr>
          <w:rFonts w:asciiTheme="majorEastAsia" w:hAnsiTheme="majorEastAsia" w:eastAsiaTheme="majorEastAsia"/>
        </w:rPr>
      </w:pPr>
    </w:p>
    <w:p w14:paraId="6EB260CA">
      <w:pPr>
        <w:ind w:firstLine="420" w:firstLineChars="200"/>
        <w:rPr>
          <w:rFonts w:asciiTheme="majorEastAsia" w:hAnsiTheme="majorEastAsia" w:eastAsiaTheme="majorEastAsia"/>
        </w:rPr>
      </w:pPr>
      <w:r>
        <w:rPr>
          <w:rFonts w:hint="eastAsia" w:asciiTheme="majorEastAsia" w:hAnsiTheme="majorEastAsia" w:eastAsiaTheme="majorEastAsia"/>
        </w:rPr>
        <w:t>甲乙双方甲乙双方本着友好协商，平等互利的原则，就甲方向乙方购买</w:t>
      </w:r>
      <w:r>
        <w:rPr>
          <w:rFonts w:hint="eastAsia" w:asciiTheme="majorEastAsia" w:hAnsiTheme="majorEastAsia" w:eastAsiaTheme="majorEastAsia"/>
          <w:lang w:val="en-US" w:eastAsia="zh-CN"/>
        </w:rPr>
        <w:t>产品</w:t>
      </w:r>
      <w:r>
        <w:rPr>
          <w:rFonts w:hint="eastAsia" w:asciiTheme="majorEastAsia" w:hAnsiTheme="majorEastAsia" w:eastAsiaTheme="majorEastAsia"/>
        </w:rPr>
        <w:t>相关事宜，达成协议，共同遵守。</w:t>
      </w:r>
    </w:p>
    <w:p w14:paraId="17B0242E">
      <w:pPr>
        <w:pStyle w:val="23"/>
        <w:numPr>
          <w:ilvl w:val="0"/>
          <w:numId w:val="3"/>
        </w:numPr>
        <w:ind w:firstLineChars="0"/>
        <w:rPr>
          <w:rFonts w:asciiTheme="majorEastAsia" w:hAnsiTheme="majorEastAsia" w:eastAsiaTheme="majorEastAsia"/>
        </w:rPr>
      </w:pPr>
      <w:r>
        <w:rPr>
          <w:rFonts w:hint="eastAsia" w:asciiTheme="majorEastAsia" w:hAnsiTheme="majorEastAsia" w:eastAsiaTheme="majorEastAsia"/>
        </w:rPr>
        <w:t>购买产品的名称价格数量货款清单：</w:t>
      </w:r>
    </w:p>
    <w:tbl>
      <w:tblPr>
        <w:tblStyle w:val="15"/>
        <w:tblW w:w="9040" w:type="dxa"/>
        <w:tblInd w:w="95" w:type="dxa"/>
        <w:tblLayout w:type="fixed"/>
        <w:tblCellMar>
          <w:top w:w="0" w:type="dxa"/>
          <w:left w:w="108" w:type="dxa"/>
          <w:bottom w:w="0" w:type="dxa"/>
          <w:right w:w="108" w:type="dxa"/>
        </w:tblCellMar>
      </w:tblPr>
      <w:tblGrid>
        <w:gridCol w:w="3439"/>
        <w:gridCol w:w="1695"/>
        <w:gridCol w:w="975"/>
        <w:gridCol w:w="1140"/>
        <w:gridCol w:w="1791"/>
      </w:tblGrid>
      <w:tr w14:paraId="3F513C02">
        <w:tblPrEx>
          <w:tblCellMar>
            <w:top w:w="0" w:type="dxa"/>
            <w:left w:w="108" w:type="dxa"/>
            <w:bottom w:w="0" w:type="dxa"/>
            <w:right w:w="108" w:type="dxa"/>
          </w:tblCellMar>
        </w:tblPrEx>
        <w:trPr>
          <w:trHeight w:val="270" w:hRule="atLeast"/>
        </w:trPr>
        <w:tc>
          <w:tcPr>
            <w:tcW w:w="3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157E5">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lang w:val="en-US" w:eastAsia="zh-CN"/>
              </w:rPr>
              <w:t>产品</w:t>
            </w:r>
            <w:r>
              <w:rPr>
                <w:rFonts w:hint="eastAsia" w:cs="宋体" w:asciiTheme="majorEastAsia" w:hAnsiTheme="majorEastAsia" w:eastAsiaTheme="majorEastAsia"/>
                <w:color w:val="000000"/>
                <w:kern w:val="0"/>
                <w:sz w:val="22"/>
              </w:rPr>
              <w:t>名称</w:t>
            </w:r>
          </w:p>
        </w:tc>
        <w:tc>
          <w:tcPr>
            <w:tcW w:w="1695" w:type="dxa"/>
            <w:tcBorders>
              <w:top w:val="single" w:color="auto" w:sz="4" w:space="0"/>
              <w:left w:val="nil"/>
              <w:bottom w:val="single" w:color="auto" w:sz="4" w:space="0"/>
              <w:right w:val="single" w:color="auto" w:sz="4" w:space="0"/>
            </w:tcBorders>
            <w:shd w:val="clear" w:color="auto" w:fill="auto"/>
            <w:noWrap/>
            <w:vAlign w:val="center"/>
          </w:tcPr>
          <w:p w14:paraId="0F56616C">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数量</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730D3A5E">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单位</w:t>
            </w:r>
          </w:p>
        </w:tc>
        <w:tc>
          <w:tcPr>
            <w:tcW w:w="1140" w:type="dxa"/>
            <w:tcBorders>
              <w:top w:val="single" w:color="auto" w:sz="4" w:space="0"/>
              <w:left w:val="nil"/>
              <w:bottom w:val="single" w:color="auto" w:sz="4" w:space="0"/>
              <w:right w:val="single" w:color="auto" w:sz="4" w:space="0"/>
            </w:tcBorders>
            <w:shd w:val="clear" w:color="auto" w:fill="auto"/>
            <w:noWrap/>
            <w:vAlign w:val="center"/>
          </w:tcPr>
          <w:p w14:paraId="237A02E0">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lang w:val="en-US" w:eastAsia="zh-CN"/>
              </w:rPr>
              <w:t>含税</w:t>
            </w:r>
            <w:r>
              <w:rPr>
                <w:rFonts w:hint="eastAsia" w:cs="宋体" w:asciiTheme="majorEastAsia" w:hAnsiTheme="majorEastAsia" w:eastAsiaTheme="majorEastAsia"/>
                <w:color w:val="000000"/>
                <w:kern w:val="0"/>
                <w:sz w:val="22"/>
              </w:rPr>
              <w:t>单价</w:t>
            </w:r>
          </w:p>
        </w:tc>
        <w:tc>
          <w:tcPr>
            <w:tcW w:w="1791" w:type="dxa"/>
            <w:tcBorders>
              <w:top w:val="single" w:color="auto" w:sz="4" w:space="0"/>
              <w:left w:val="nil"/>
              <w:bottom w:val="single" w:color="auto" w:sz="4" w:space="0"/>
              <w:right w:val="single" w:color="auto" w:sz="4" w:space="0"/>
            </w:tcBorders>
            <w:shd w:val="clear" w:color="auto" w:fill="auto"/>
            <w:noWrap/>
            <w:vAlign w:val="center"/>
          </w:tcPr>
          <w:p w14:paraId="506C473D">
            <w:pPr>
              <w:widowControl/>
              <w:jc w:val="center"/>
              <w:rPr>
                <w:rFonts w:hint="eastAsia" w:cs="宋体" w:asciiTheme="majorEastAsia" w:hAnsiTheme="majorEastAsia" w:eastAsiaTheme="majorEastAsia"/>
                <w:color w:val="000000"/>
                <w:kern w:val="0"/>
                <w:sz w:val="22"/>
                <w:lang w:eastAsia="zh-CN"/>
              </w:rPr>
            </w:pPr>
            <w:r>
              <w:rPr>
                <w:rFonts w:hint="eastAsia" w:cs="宋体" w:asciiTheme="majorEastAsia" w:hAnsiTheme="majorEastAsia" w:eastAsiaTheme="majorEastAsia"/>
                <w:color w:val="000000"/>
                <w:kern w:val="0"/>
                <w:sz w:val="22"/>
                <w:lang w:val="en-US" w:eastAsia="zh-CN"/>
              </w:rPr>
              <w:t>合计含税</w:t>
            </w:r>
            <w:r>
              <w:rPr>
                <w:rFonts w:hint="eastAsia" w:cs="宋体" w:asciiTheme="majorEastAsia" w:hAnsiTheme="majorEastAsia" w:eastAsiaTheme="majorEastAsia"/>
                <w:color w:val="000000"/>
                <w:kern w:val="0"/>
                <w:sz w:val="22"/>
              </w:rPr>
              <w:t>金额</w:t>
            </w:r>
            <w:r>
              <w:rPr>
                <w:rFonts w:hint="eastAsia" w:cs="宋体" w:asciiTheme="majorEastAsia" w:hAnsiTheme="majorEastAsia" w:eastAsiaTheme="majorEastAsia"/>
                <w:color w:val="000000"/>
                <w:kern w:val="0"/>
                <w:sz w:val="22"/>
                <w:lang w:eastAsia="zh-CN"/>
              </w:rPr>
              <w:t>（</w:t>
            </w:r>
            <w:r>
              <w:rPr>
                <w:rFonts w:hint="eastAsia" w:cs="宋体" w:asciiTheme="majorEastAsia" w:hAnsiTheme="majorEastAsia" w:eastAsiaTheme="majorEastAsia"/>
                <w:color w:val="000000"/>
                <w:kern w:val="0"/>
                <w:sz w:val="22"/>
                <w:lang w:val="en-US" w:eastAsia="zh-CN"/>
              </w:rPr>
              <w:t>元</w:t>
            </w:r>
            <w:r>
              <w:rPr>
                <w:rFonts w:hint="eastAsia" w:cs="宋体" w:asciiTheme="majorEastAsia" w:hAnsiTheme="majorEastAsia" w:eastAsiaTheme="majorEastAsia"/>
                <w:color w:val="000000"/>
                <w:kern w:val="0"/>
                <w:sz w:val="22"/>
                <w:lang w:eastAsia="zh-CN"/>
              </w:rPr>
              <w:t>）</w:t>
            </w:r>
          </w:p>
        </w:tc>
      </w:tr>
      <w:tr w14:paraId="79E14E24">
        <w:tblPrEx>
          <w:tblCellMar>
            <w:top w:w="0" w:type="dxa"/>
            <w:left w:w="108" w:type="dxa"/>
            <w:bottom w:w="0" w:type="dxa"/>
            <w:right w:w="108" w:type="dxa"/>
          </w:tblCellMar>
        </w:tblPrEx>
        <w:trPr>
          <w:trHeight w:val="270" w:hRule="atLeast"/>
        </w:trPr>
        <w:tc>
          <w:tcPr>
            <w:tcW w:w="3439" w:type="dxa"/>
            <w:tcBorders>
              <w:top w:val="nil"/>
              <w:left w:val="single" w:color="auto" w:sz="4" w:space="0"/>
              <w:bottom w:val="nil"/>
              <w:right w:val="single" w:color="auto" w:sz="4" w:space="0"/>
            </w:tcBorders>
            <w:shd w:val="clear" w:color="auto" w:fill="auto"/>
            <w:noWrap/>
            <w:vAlign w:val="center"/>
          </w:tcPr>
          <w:p w14:paraId="6EAF4006">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平板电脑（产品型号）</w:t>
            </w:r>
          </w:p>
        </w:tc>
        <w:tc>
          <w:tcPr>
            <w:tcW w:w="1695" w:type="dxa"/>
            <w:tcBorders>
              <w:top w:val="nil"/>
              <w:left w:val="nil"/>
              <w:bottom w:val="nil"/>
              <w:right w:val="single" w:color="auto" w:sz="4" w:space="0"/>
            </w:tcBorders>
            <w:shd w:val="clear" w:color="auto" w:fill="auto"/>
            <w:noWrap/>
            <w:vAlign w:val="center"/>
          </w:tcPr>
          <w:p w14:paraId="4D8F5D81">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68</w:t>
            </w:r>
          </w:p>
        </w:tc>
        <w:tc>
          <w:tcPr>
            <w:tcW w:w="975" w:type="dxa"/>
            <w:tcBorders>
              <w:top w:val="nil"/>
              <w:left w:val="nil"/>
              <w:bottom w:val="nil"/>
              <w:right w:val="single" w:color="auto" w:sz="4" w:space="0"/>
            </w:tcBorders>
            <w:shd w:val="clear" w:color="auto" w:fill="auto"/>
            <w:noWrap/>
            <w:vAlign w:val="center"/>
          </w:tcPr>
          <w:p w14:paraId="2965236B">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台</w:t>
            </w:r>
          </w:p>
        </w:tc>
        <w:tc>
          <w:tcPr>
            <w:tcW w:w="1140" w:type="dxa"/>
            <w:tcBorders>
              <w:top w:val="nil"/>
              <w:left w:val="nil"/>
              <w:bottom w:val="nil"/>
              <w:right w:val="single" w:color="auto" w:sz="4" w:space="0"/>
            </w:tcBorders>
            <w:shd w:val="clear" w:color="auto" w:fill="auto"/>
            <w:noWrap/>
            <w:vAlign w:val="center"/>
          </w:tcPr>
          <w:p w14:paraId="305C9089">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c>
          <w:tcPr>
            <w:tcW w:w="1791" w:type="dxa"/>
            <w:tcBorders>
              <w:top w:val="nil"/>
              <w:left w:val="nil"/>
              <w:bottom w:val="nil"/>
              <w:right w:val="single" w:color="auto" w:sz="4" w:space="0"/>
            </w:tcBorders>
            <w:shd w:val="clear" w:color="auto" w:fill="auto"/>
            <w:noWrap/>
            <w:vAlign w:val="center"/>
          </w:tcPr>
          <w:p w14:paraId="680B2D9C">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r>
      <w:tr w14:paraId="15309962">
        <w:tblPrEx>
          <w:tblCellMar>
            <w:top w:w="0" w:type="dxa"/>
            <w:left w:w="108" w:type="dxa"/>
            <w:bottom w:w="0" w:type="dxa"/>
            <w:right w:w="108" w:type="dxa"/>
          </w:tblCellMar>
        </w:tblPrEx>
        <w:trPr>
          <w:trHeight w:val="270" w:hRule="atLeast"/>
        </w:trPr>
        <w:tc>
          <w:tcPr>
            <w:tcW w:w="3439" w:type="dxa"/>
            <w:tcBorders>
              <w:top w:val="nil"/>
              <w:left w:val="single" w:color="auto" w:sz="4" w:space="0"/>
              <w:bottom w:val="nil"/>
              <w:right w:val="single" w:color="auto" w:sz="4" w:space="0"/>
            </w:tcBorders>
            <w:shd w:val="clear" w:color="auto" w:fill="auto"/>
            <w:noWrap/>
            <w:vAlign w:val="center"/>
          </w:tcPr>
          <w:p w14:paraId="2F21F5B1">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智能门锁（产品型号）</w:t>
            </w:r>
          </w:p>
        </w:tc>
        <w:tc>
          <w:tcPr>
            <w:tcW w:w="1695" w:type="dxa"/>
            <w:tcBorders>
              <w:top w:val="nil"/>
              <w:left w:val="nil"/>
              <w:bottom w:val="nil"/>
              <w:right w:val="single" w:color="auto" w:sz="4" w:space="0"/>
            </w:tcBorders>
            <w:shd w:val="clear" w:color="auto" w:fill="auto"/>
            <w:noWrap/>
            <w:vAlign w:val="center"/>
          </w:tcPr>
          <w:p w14:paraId="292EF349">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27</w:t>
            </w:r>
          </w:p>
        </w:tc>
        <w:tc>
          <w:tcPr>
            <w:tcW w:w="975" w:type="dxa"/>
            <w:tcBorders>
              <w:top w:val="nil"/>
              <w:left w:val="nil"/>
              <w:bottom w:val="nil"/>
              <w:right w:val="single" w:color="auto" w:sz="4" w:space="0"/>
            </w:tcBorders>
            <w:shd w:val="clear" w:color="auto" w:fill="auto"/>
            <w:noWrap/>
            <w:vAlign w:val="center"/>
          </w:tcPr>
          <w:p w14:paraId="12BD5152">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副</w:t>
            </w:r>
          </w:p>
        </w:tc>
        <w:tc>
          <w:tcPr>
            <w:tcW w:w="1140" w:type="dxa"/>
            <w:tcBorders>
              <w:top w:val="nil"/>
              <w:left w:val="nil"/>
              <w:bottom w:val="nil"/>
              <w:right w:val="single" w:color="auto" w:sz="4" w:space="0"/>
            </w:tcBorders>
            <w:shd w:val="clear" w:color="auto" w:fill="auto"/>
            <w:noWrap/>
            <w:vAlign w:val="center"/>
          </w:tcPr>
          <w:p w14:paraId="726CF526">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c>
          <w:tcPr>
            <w:tcW w:w="1791" w:type="dxa"/>
            <w:tcBorders>
              <w:top w:val="nil"/>
              <w:left w:val="nil"/>
              <w:bottom w:val="nil"/>
              <w:right w:val="single" w:color="auto" w:sz="4" w:space="0"/>
            </w:tcBorders>
            <w:shd w:val="clear" w:color="auto" w:fill="auto"/>
            <w:noWrap/>
            <w:vAlign w:val="center"/>
          </w:tcPr>
          <w:p w14:paraId="71603FC9">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r>
      <w:tr w14:paraId="33069012">
        <w:tblPrEx>
          <w:tblCellMar>
            <w:top w:w="0" w:type="dxa"/>
            <w:left w:w="108" w:type="dxa"/>
            <w:bottom w:w="0" w:type="dxa"/>
            <w:right w:w="108" w:type="dxa"/>
          </w:tblCellMar>
        </w:tblPrEx>
        <w:trPr>
          <w:trHeight w:val="270" w:hRule="atLeast"/>
        </w:trPr>
        <w:tc>
          <w:tcPr>
            <w:tcW w:w="3439" w:type="dxa"/>
            <w:tcBorders>
              <w:top w:val="nil"/>
              <w:left w:val="single" w:color="auto" w:sz="4" w:space="0"/>
              <w:bottom w:val="nil"/>
              <w:right w:val="single" w:color="auto" w:sz="4" w:space="0"/>
            </w:tcBorders>
            <w:shd w:val="clear" w:color="auto" w:fill="auto"/>
            <w:noWrap/>
            <w:vAlign w:val="center"/>
          </w:tcPr>
          <w:p w14:paraId="2F3316F4">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健康监测手环（产品型号）</w:t>
            </w:r>
          </w:p>
        </w:tc>
        <w:tc>
          <w:tcPr>
            <w:tcW w:w="1695" w:type="dxa"/>
            <w:tcBorders>
              <w:top w:val="nil"/>
              <w:left w:val="nil"/>
              <w:bottom w:val="nil"/>
              <w:right w:val="single" w:color="auto" w:sz="4" w:space="0"/>
            </w:tcBorders>
            <w:shd w:val="clear" w:color="auto" w:fill="auto"/>
            <w:noWrap/>
            <w:vAlign w:val="center"/>
          </w:tcPr>
          <w:p w14:paraId="7CC1EE04">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39</w:t>
            </w:r>
          </w:p>
        </w:tc>
        <w:tc>
          <w:tcPr>
            <w:tcW w:w="975" w:type="dxa"/>
            <w:tcBorders>
              <w:top w:val="nil"/>
              <w:left w:val="nil"/>
              <w:bottom w:val="nil"/>
              <w:right w:val="single" w:color="auto" w:sz="4" w:space="0"/>
            </w:tcBorders>
            <w:shd w:val="clear" w:color="auto" w:fill="auto"/>
            <w:noWrap/>
            <w:vAlign w:val="center"/>
          </w:tcPr>
          <w:p w14:paraId="2330C26C">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副</w:t>
            </w:r>
          </w:p>
        </w:tc>
        <w:tc>
          <w:tcPr>
            <w:tcW w:w="1140" w:type="dxa"/>
            <w:tcBorders>
              <w:top w:val="nil"/>
              <w:left w:val="nil"/>
              <w:bottom w:val="nil"/>
              <w:right w:val="single" w:color="auto" w:sz="4" w:space="0"/>
            </w:tcBorders>
            <w:shd w:val="clear" w:color="auto" w:fill="auto"/>
            <w:noWrap/>
            <w:vAlign w:val="center"/>
          </w:tcPr>
          <w:p w14:paraId="1FE66760">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c>
          <w:tcPr>
            <w:tcW w:w="1791" w:type="dxa"/>
            <w:tcBorders>
              <w:top w:val="nil"/>
              <w:left w:val="nil"/>
              <w:bottom w:val="nil"/>
              <w:right w:val="single" w:color="auto" w:sz="4" w:space="0"/>
            </w:tcBorders>
            <w:shd w:val="clear" w:color="auto" w:fill="auto"/>
            <w:noWrap/>
            <w:vAlign w:val="center"/>
          </w:tcPr>
          <w:p w14:paraId="4AD2BD97">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r>
      <w:tr w14:paraId="10A4B6A0">
        <w:tblPrEx>
          <w:tblCellMar>
            <w:top w:w="0" w:type="dxa"/>
            <w:left w:w="108" w:type="dxa"/>
            <w:bottom w:w="0" w:type="dxa"/>
            <w:right w:w="108" w:type="dxa"/>
          </w:tblCellMar>
        </w:tblPrEx>
        <w:trPr>
          <w:trHeight w:val="270" w:hRule="atLeast"/>
        </w:trPr>
        <w:tc>
          <w:tcPr>
            <w:tcW w:w="3439" w:type="dxa"/>
            <w:tcBorders>
              <w:top w:val="nil"/>
              <w:left w:val="single" w:color="auto" w:sz="4" w:space="0"/>
              <w:bottom w:val="nil"/>
              <w:right w:val="single" w:color="auto" w:sz="4" w:space="0"/>
            </w:tcBorders>
            <w:shd w:val="clear" w:color="auto" w:fill="auto"/>
            <w:noWrap/>
            <w:vAlign w:val="center"/>
          </w:tcPr>
          <w:p w14:paraId="6057136D">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电脑显示器（产品型号）</w:t>
            </w:r>
          </w:p>
        </w:tc>
        <w:tc>
          <w:tcPr>
            <w:tcW w:w="1695" w:type="dxa"/>
            <w:tcBorders>
              <w:top w:val="nil"/>
              <w:left w:val="nil"/>
              <w:bottom w:val="nil"/>
              <w:right w:val="single" w:color="auto" w:sz="4" w:space="0"/>
            </w:tcBorders>
            <w:shd w:val="clear" w:color="auto" w:fill="auto"/>
            <w:noWrap/>
            <w:vAlign w:val="center"/>
          </w:tcPr>
          <w:p w14:paraId="5AA28882">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26</w:t>
            </w:r>
          </w:p>
        </w:tc>
        <w:tc>
          <w:tcPr>
            <w:tcW w:w="975" w:type="dxa"/>
            <w:tcBorders>
              <w:top w:val="nil"/>
              <w:left w:val="nil"/>
              <w:bottom w:val="nil"/>
              <w:right w:val="single" w:color="auto" w:sz="4" w:space="0"/>
            </w:tcBorders>
            <w:shd w:val="clear" w:color="auto" w:fill="auto"/>
            <w:noWrap/>
            <w:vAlign w:val="center"/>
          </w:tcPr>
          <w:p w14:paraId="376C8333">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台</w:t>
            </w:r>
          </w:p>
        </w:tc>
        <w:tc>
          <w:tcPr>
            <w:tcW w:w="1140" w:type="dxa"/>
            <w:tcBorders>
              <w:top w:val="nil"/>
              <w:left w:val="nil"/>
              <w:bottom w:val="nil"/>
              <w:right w:val="single" w:color="auto" w:sz="4" w:space="0"/>
            </w:tcBorders>
            <w:shd w:val="clear" w:color="auto" w:fill="auto"/>
            <w:noWrap/>
            <w:vAlign w:val="center"/>
          </w:tcPr>
          <w:p w14:paraId="1AE6947E">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c>
          <w:tcPr>
            <w:tcW w:w="1791" w:type="dxa"/>
            <w:tcBorders>
              <w:top w:val="nil"/>
              <w:left w:val="nil"/>
              <w:bottom w:val="nil"/>
              <w:right w:val="single" w:color="auto" w:sz="4" w:space="0"/>
            </w:tcBorders>
            <w:shd w:val="clear" w:color="auto" w:fill="auto"/>
            <w:noWrap/>
            <w:vAlign w:val="center"/>
          </w:tcPr>
          <w:p w14:paraId="47859B8F">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r>
      <w:tr w14:paraId="2E4D9D67">
        <w:tblPrEx>
          <w:tblCellMar>
            <w:top w:w="0" w:type="dxa"/>
            <w:left w:w="108" w:type="dxa"/>
            <w:bottom w:w="0" w:type="dxa"/>
            <w:right w:w="108" w:type="dxa"/>
          </w:tblCellMar>
        </w:tblPrEx>
        <w:trPr>
          <w:trHeight w:val="270" w:hRule="atLeast"/>
        </w:trPr>
        <w:tc>
          <w:tcPr>
            <w:tcW w:w="7249" w:type="dxa"/>
            <w:gridSpan w:val="4"/>
            <w:tcBorders>
              <w:top w:val="nil"/>
              <w:left w:val="single" w:color="auto" w:sz="4" w:space="0"/>
              <w:bottom w:val="single" w:color="auto" w:sz="4" w:space="0"/>
              <w:right w:val="single" w:color="auto" w:sz="4" w:space="0"/>
            </w:tcBorders>
            <w:shd w:val="clear" w:color="auto" w:fill="auto"/>
            <w:noWrap/>
            <w:vAlign w:val="center"/>
          </w:tcPr>
          <w:p w14:paraId="34C759FD">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总计</w:t>
            </w:r>
          </w:p>
        </w:tc>
        <w:tc>
          <w:tcPr>
            <w:tcW w:w="1791" w:type="dxa"/>
            <w:tcBorders>
              <w:top w:val="nil"/>
              <w:left w:val="nil"/>
              <w:bottom w:val="single" w:color="auto" w:sz="4" w:space="0"/>
              <w:right w:val="single" w:color="auto" w:sz="4" w:space="0"/>
            </w:tcBorders>
            <w:shd w:val="clear" w:color="auto" w:fill="auto"/>
            <w:noWrap/>
            <w:vAlign w:val="center"/>
          </w:tcPr>
          <w:p w14:paraId="23E55003">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p>
        </w:tc>
      </w:tr>
    </w:tbl>
    <w:p w14:paraId="47FF2F07">
      <w:pPr>
        <w:pStyle w:val="23"/>
        <w:numPr>
          <w:ilvl w:val="0"/>
          <w:numId w:val="3"/>
        </w:numPr>
        <w:ind w:firstLineChars="0"/>
        <w:rPr>
          <w:rFonts w:asciiTheme="majorEastAsia" w:hAnsiTheme="majorEastAsia" w:eastAsiaTheme="majorEastAsia"/>
        </w:rPr>
      </w:pPr>
      <w:r>
        <w:rPr>
          <w:rFonts w:hint="eastAsia" w:asciiTheme="majorEastAsia" w:hAnsiTheme="majorEastAsia" w:eastAsiaTheme="majorEastAsia"/>
        </w:rPr>
        <w:t>付款方式：</w:t>
      </w:r>
    </w:p>
    <w:p w14:paraId="76E4A9ED">
      <w:pPr>
        <w:pStyle w:val="23"/>
        <w:ind w:left="420" w:firstLine="0" w:firstLineChars="0"/>
        <w:rPr>
          <w:rFonts w:hint="default" w:asciiTheme="majorEastAsia" w:hAnsiTheme="majorEastAsia" w:eastAsiaTheme="majorEastAsia"/>
          <w:lang w:val="en-US" w:eastAsia="zh-CN"/>
        </w:rPr>
      </w:pPr>
      <w:r>
        <w:rPr>
          <w:rFonts w:hint="eastAsia" w:asciiTheme="majorEastAsia" w:hAnsiTheme="majorEastAsia" w:eastAsiaTheme="majorEastAsia"/>
        </w:rPr>
        <w:t>本协议签署后</w:t>
      </w:r>
      <w:r>
        <w:rPr>
          <w:rFonts w:hint="eastAsia" w:asciiTheme="majorEastAsia" w:hAnsiTheme="majorEastAsia" w:eastAsiaTheme="majorEastAsia"/>
          <w:lang w:val="en-US" w:eastAsia="zh-CN"/>
        </w:rPr>
        <w:t>5</w:t>
      </w:r>
      <w:r>
        <w:rPr>
          <w:rFonts w:hint="eastAsia" w:asciiTheme="majorEastAsia" w:hAnsiTheme="majorEastAsia" w:eastAsiaTheme="majorEastAsia"/>
        </w:rPr>
        <w:t>天内</w:t>
      </w:r>
      <w:r>
        <w:rPr>
          <w:rFonts w:hint="eastAsia" w:asciiTheme="majorEastAsia" w:hAnsiTheme="majorEastAsia" w:eastAsiaTheme="majorEastAsia"/>
          <w:lang w:val="en-US" w:eastAsia="zh-CN"/>
        </w:rPr>
        <w:t>向</w:t>
      </w:r>
      <w:r>
        <w:rPr>
          <w:rFonts w:hint="eastAsia" w:asciiTheme="majorEastAsia" w:hAnsiTheme="majorEastAsia" w:eastAsiaTheme="majorEastAsia"/>
        </w:rPr>
        <w:t>乙方</w:t>
      </w:r>
      <w:r>
        <w:rPr>
          <w:rFonts w:hint="eastAsia" w:asciiTheme="majorEastAsia" w:hAnsiTheme="majorEastAsia" w:eastAsiaTheme="majorEastAsia"/>
          <w:lang w:val="en-US" w:eastAsia="zh-CN"/>
        </w:rPr>
        <w:t xml:space="preserve">预付总货款含税价   </w:t>
      </w:r>
      <w:r>
        <w:rPr>
          <w:rFonts w:hint="eastAsia" w:asciiTheme="majorEastAsia" w:hAnsiTheme="majorEastAsia" w:eastAsiaTheme="majorEastAsia" w:cstheme="minorBidi"/>
          <w:kern w:val="2"/>
          <w:sz w:val="21"/>
          <w:szCs w:val="22"/>
          <w:lang w:val="en-US" w:eastAsia="zh-CN" w:bidi="ar-SA"/>
        </w:rPr>
        <w:t>元</w:t>
      </w:r>
      <w:r>
        <w:rPr>
          <w:rFonts w:hint="default" w:asciiTheme="majorEastAsia" w:hAnsiTheme="majorEastAsia" w:eastAsiaTheme="majorEastAsia"/>
          <w:lang w:val="en-US" w:eastAsia="zh-CN"/>
        </w:rPr>
        <w:t>(</w:t>
      </w:r>
      <w:r>
        <w:rPr>
          <w:rFonts w:hint="eastAsia" w:asciiTheme="majorEastAsia" w:hAnsiTheme="majorEastAsia" w:eastAsiaTheme="majorEastAsia"/>
          <w:lang w:val="en-US" w:eastAsia="zh-CN"/>
        </w:rPr>
        <w:t xml:space="preserve"> 大写： 元整  </w:t>
      </w:r>
      <w:r>
        <w:rPr>
          <w:rFonts w:hint="default" w:asciiTheme="majorEastAsia" w:hAnsiTheme="majorEastAsia" w:eastAsiaTheme="majorEastAsia"/>
          <w:lang w:val="en-US" w:eastAsia="zh-CN"/>
        </w:rPr>
        <w:t>)</w:t>
      </w:r>
      <w:r>
        <w:rPr>
          <w:rFonts w:hint="eastAsia" w:asciiTheme="majorEastAsia" w:hAnsiTheme="majorEastAsia" w:eastAsiaTheme="majorEastAsia"/>
          <w:lang w:val="en-US" w:eastAsia="zh-CN"/>
        </w:rPr>
        <w:t>，税率为 %，税费为   元，不含税价元，乙方收到货款后5日内</w:t>
      </w:r>
      <w:r>
        <w:rPr>
          <w:rFonts w:hint="eastAsia" w:asciiTheme="majorEastAsia" w:hAnsiTheme="majorEastAsia" w:eastAsiaTheme="majorEastAsia"/>
        </w:rPr>
        <w:t>替甲方备货到位，</w:t>
      </w:r>
      <w:r>
        <w:rPr>
          <w:rFonts w:hint="eastAsia" w:asciiTheme="majorEastAsia" w:hAnsiTheme="majorEastAsia" w:eastAsiaTheme="majorEastAsia"/>
          <w:lang w:val="en-US" w:eastAsia="zh-CN"/>
        </w:rPr>
        <w:t>甲方员工如有要求配送至甲方所在地其余地址（国内）的，乙方需满足其送货需求</w:t>
      </w:r>
      <w:r>
        <w:rPr>
          <w:rFonts w:hint="eastAsia" w:asciiTheme="majorEastAsia" w:hAnsiTheme="majorEastAsia" w:eastAsiaTheme="majorEastAsia"/>
        </w:rPr>
        <w:t>，运费由乙方承担。</w:t>
      </w:r>
    </w:p>
    <w:p w14:paraId="106BC32E">
      <w:pPr>
        <w:pStyle w:val="23"/>
        <w:numPr>
          <w:ilvl w:val="0"/>
          <w:numId w:val="3"/>
        </w:numPr>
        <w:ind w:firstLineChars="0"/>
        <w:rPr>
          <w:rFonts w:asciiTheme="majorEastAsia" w:hAnsiTheme="majorEastAsia" w:eastAsiaTheme="majorEastAsia"/>
        </w:rPr>
      </w:pPr>
      <w:r>
        <w:rPr>
          <w:rFonts w:hint="eastAsia" w:asciiTheme="majorEastAsia" w:hAnsiTheme="majorEastAsia" w:eastAsiaTheme="majorEastAsia"/>
        </w:rPr>
        <w:t>双方权责</w:t>
      </w:r>
    </w:p>
    <w:p w14:paraId="5C925C98">
      <w:pPr>
        <w:pStyle w:val="23"/>
        <w:ind w:left="420" w:firstLine="0" w:firstLineChars="0"/>
        <w:rPr>
          <w:rFonts w:asciiTheme="majorEastAsia" w:hAnsiTheme="majorEastAsia" w:eastAsiaTheme="majorEastAsia"/>
        </w:rPr>
      </w:pPr>
      <w:r>
        <w:rPr>
          <w:rFonts w:hint="eastAsia" w:asciiTheme="majorEastAsia" w:hAnsiTheme="majorEastAsia" w:eastAsiaTheme="majorEastAsia"/>
        </w:rPr>
        <w:t>甲方：</w:t>
      </w:r>
    </w:p>
    <w:p w14:paraId="1B1CF54E">
      <w:pPr>
        <w:pStyle w:val="23"/>
        <w:numPr>
          <w:ilvl w:val="0"/>
          <w:numId w:val="4"/>
        </w:numPr>
        <w:ind w:firstLineChars="0"/>
        <w:rPr>
          <w:rFonts w:asciiTheme="majorEastAsia" w:hAnsiTheme="majorEastAsia" w:eastAsiaTheme="majorEastAsia"/>
        </w:rPr>
      </w:pPr>
      <w:r>
        <w:rPr>
          <w:rFonts w:hint="eastAsia" w:asciiTheme="majorEastAsia" w:hAnsiTheme="majorEastAsia" w:eastAsiaTheme="majorEastAsia"/>
        </w:rPr>
        <w:t>甲方</w:t>
      </w:r>
      <w:r>
        <w:rPr>
          <w:rFonts w:hint="eastAsia" w:asciiTheme="majorEastAsia" w:hAnsiTheme="majorEastAsia" w:eastAsiaTheme="majorEastAsia"/>
          <w:lang w:val="en-US" w:eastAsia="zh-CN"/>
        </w:rPr>
        <w:t>不得</w:t>
      </w:r>
      <w:r>
        <w:rPr>
          <w:rFonts w:hint="eastAsia" w:asciiTheme="majorEastAsia" w:hAnsiTheme="majorEastAsia" w:eastAsiaTheme="majorEastAsia"/>
        </w:rPr>
        <w:t>无理由拒绝收货，乙方不退还甲方货款。</w:t>
      </w:r>
    </w:p>
    <w:p w14:paraId="0714A040">
      <w:pPr>
        <w:pStyle w:val="23"/>
        <w:numPr>
          <w:ilvl w:val="0"/>
          <w:numId w:val="4"/>
        </w:numPr>
        <w:ind w:firstLineChars="0"/>
        <w:rPr>
          <w:rFonts w:asciiTheme="majorEastAsia" w:hAnsiTheme="majorEastAsia" w:eastAsiaTheme="majorEastAsia"/>
        </w:rPr>
      </w:pPr>
      <w:r>
        <w:rPr>
          <w:rFonts w:hint="eastAsia" w:asciiTheme="majorEastAsia" w:hAnsiTheme="majorEastAsia" w:eastAsiaTheme="majorEastAsia"/>
        </w:rPr>
        <w:t>甲方在收到货后，对乙方产品发生的质量问题，按</w:t>
      </w:r>
      <w:r>
        <w:rPr>
          <w:rFonts w:hint="eastAsia" w:asciiTheme="majorEastAsia" w:hAnsiTheme="majorEastAsia" w:eastAsiaTheme="majorEastAsia"/>
          <w:lang w:val="en-US" w:eastAsia="zh-CN"/>
        </w:rPr>
        <w:t>国家有关</w:t>
      </w:r>
      <w:r>
        <w:rPr>
          <w:rFonts w:hint="eastAsia" w:asciiTheme="majorEastAsia" w:hAnsiTheme="majorEastAsia" w:eastAsiaTheme="majorEastAsia"/>
        </w:rPr>
        <w:t>质保条款解决。</w:t>
      </w:r>
    </w:p>
    <w:p w14:paraId="57F65625">
      <w:pPr>
        <w:ind w:firstLine="420" w:firstLineChars="200"/>
        <w:rPr>
          <w:rFonts w:asciiTheme="majorEastAsia" w:hAnsiTheme="majorEastAsia" w:eastAsiaTheme="majorEastAsia"/>
        </w:rPr>
      </w:pPr>
      <w:r>
        <w:rPr>
          <w:rFonts w:hint="eastAsia" w:asciiTheme="majorEastAsia" w:hAnsiTheme="majorEastAsia" w:eastAsiaTheme="majorEastAsia"/>
        </w:rPr>
        <w:t>乙方：</w:t>
      </w:r>
    </w:p>
    <w:p w14:paraId="61C52750">
      <w:pPr>
        <w:pStyle w:val="23"/>
        <w:numPr>
          <w:ilvl w:val="0"/>
          <w:numId w:val="5"/>
        </w:numPr>
        <w:ind w:firstLineChars="0"/>
        <w:rPr>
          <w:rFonts w:asciiTheme="majorEastAsia" w:hAnsiTheme="majorEastAsia" w:eastAsiaTheme="majorEastAsia"/>
        </w:rPr>
      </w:pPr>
      <w:r>
        <w:rPr>
          <w:rFonts w:hint="eastAsia" w:asciiTheme="majorEastAsia" w:hAnsiTheme="majorEastAsia" w:eastAsiaTheme="majorEastAsia"/>
        </w:rPr>
        <w:t>乙方应按照甲方要求提供相应型号产品，如产品型号停产，乙方须提前告诉甲方，经甲方认可签字替换其他型号。</w:t>
      </w:r>
    </w:p>
    <w:p w14:paraId="46D09FDD">
      <w:pPr>
        <w:pStyle w:val="23"/>
        <w:numPr>
          <w:ilvl w:val="0"/>
          <w:numId w:val="5"/>
        </w:numPr>
        <w:ind w:firstLineChars="0"/>
        <w:rPr>
          <w:rFonts w:asciiTheme="majorEastAsia" w:hAnsiTheme="majorEastAsia" w:eastAsiaTheme="majorEastAsia"/>
        </w:rPr>
      </w:pPr>
      <w:r>
        <w:rPr>
          <w:rFonts w:hint="eastAsia" w:asciiTheme="majorEastAsia" w:hAnsiTheme="majorEastAsia" w:eastAsiaTheme="majorEastAsia"/>
        </w:rPr>
        <w:t>乙方供货达不到以上要求，甲方有权利不收货并收回货款，乙方承担总货款10%违约金。</w:t>
      </w:r>
    </w:p>
    <w:p w14:paraId="7B8E4F2A">
      <w:pPr>
        <w:pStyle w:val="23"/>
        <w:numPr>
          <w:ilvl w:val="0"/>
          <w:numId w:val="5"/>
        </w:numPr>
        <w:ind w:firstLineChars="0"/>
        <w:rPr>
          <w:rFonts w:asciiTheme="majorEastAsia" w:hAnsiTheme="majorEastAsia" w:eastAsiaTheme="majorEastAsia"/>
        </w:rPr>
      </w:pPr>
      <w:r>
        <w:rPr>
          <w:rFonts w:hint="eastAsia" w:asciiTheme="majorEastAsia" w:hAnsiTheme="majorEastAsia" w:eastAsiaTheme="majorEastAsia"/>
        </w:rPr>
        <w:t>乙方负责产品三包售后服务，保修期从提货当天计算为期一年，保修期满可以提供第三方有偿维修服务。</w:t>
      </w:r>
    </w:p>
    <w:p w14:paraId="46B67BF3">
      <w:pPr>
        <w:ind w:firstLine="420" w:firstLineChars="200"/>
        <w:rPr>
          <w:rFonts w:hint="eastAsia" w:cs="Times New Roman" w:asciiTheme="majorEastAsia" w:hAnsiTheme="majorEastAsia" w:eastAsiaTheme="majorEastAsia"/>
        </w:rPr>
      </w:pPr>
      <w:r>
        <w:rPr>
          <w:rFonts w:hint="eastAsia" w:cs="Times New Roman" w:asciiTheme="majorEastAsia" w:hAnsiTheme="majorEastAsia" w:eastAsiaTheme="majorEastAsia"/>
        </w:rPr>
        <w:t>（三）、合同变更或解除，不免除违约方应承担的违约责任。</w:t>
      </w:r>
    </w:p>
    <w:p w14:paraId="785EC035">
      <w:pPr>
        <w:rPr>
          <w:rFonts w:hint="eastAsia" w:cs="Times New Roman" w:asciiTheme="majorEastAsia" w:hAnsiTheme="majorEastAsia" w:eastAsiaTheme="majorEastAsia"/>
        </w:rPr>
      </w:pPr>
      <w:r>
        <w:rPr>
          <w:rFonts w:hint="eastAsia" w:cs="Times New Roman" w:asciiTheme="majorEastAsia" w:hAnsiTheme="majorEastAsia" w:eastAsiaTheme="majorEastAsia"/>
          <w:lang w:val="en-US" w:eastAsia="zh-CN"/>
        </w:rPr>
        <w:t xml:space="preserve">四、   </w:t>
      </w:r>
      <w:r>
        <w:rPr>
          <w:rFonts w:hint="eastAsia" w:cs="Times New Roman" w:asciiTheme="majorEastAsia" w:hAnsiTheme="majorEastAsia" w:eastAsiaTheme="majorEastAsia"/>
        </w:rPr>
        <w:t>违约责任</w:t>
      </w:r>
    </w:p>
    <w:p w14:paraId="1C852168">
      <w:pPr>
        <w:ind w:firstLine="420" w:firstLineChars="200"/>
        <w:rPr>
          <w:rFonts w:hint="eastAsia" w:cs="Times New Roman" w:asciiTheme="majorEastAsia" w:hAnsiTheme="majorEastAsia" w:eastAsiaTheme="majorEastAsia"/>
        </w:rPr>
      </w:pPr>
      <w:r>
        <w:rPr>
          <w:rFonts w:hint="eastAsia" w:cs="Times New Roman" w:asciiTheme="majorEastAsia" w:hAnsiTheme="majorEastAsia" w:eastAsiaTheme="majorEastAsia"/>
        </w:rPr>
        <w:t>1、若乙方未按合同约定时间供应</w:t>
      </w:r>
      <w:r>
        <w:rPr>
          <w:rFonts w:hint="eastAsia" w:cs="Times New Roman" w:asciiTheme="majorEastAsia" w:hAnsiTheme="majorEastAsia" w:eastAsiaTheme="majorEastAsia"/>
          <w:lang w:val="en-US" w:eastAsia="zh-CN"/>
        </w:rPr>
        <w:t>产品</w:t>
      </w:r>
      <w:r>
        <w:rPr>
          <w:rFonts w:hint="eastAsia" w:cs="Times New Roman" w:asciiTheme="majorEastAsia" w:hAnsiTheme="majorEastAsia" w:eastAsiaTheme="majorEastAsia"/>
        </w:rPr>
        <w:t>，或供应的</w:t>
      </w:r>
      <w:r>
        <w:rPr>
          <w:rFonts w:hint="eastAsia" w:cs="Times New Roman" w:asciiTheme="majorEastAsia" w:hAnsiTheme="majorEastAsia" w:eastAsiaTheme="majorEastAsia"/>
          <w:lang w:val="en-US" w:eastAsia="zh-CN"/>
        </w:rPr>
        <w:t>产品</w:t>
      </w:r>
      <w:r>
        <w:rPr>
          <w:rFonts w:hint="eastAsia" w:cs="Times New Roman" w:asciiTheme="majorEastAsia" w:hAnsiTheme="majorEastAsia" w:eastAsiaTheme="majorEastAsia"/>
        </w:rPr>
        <w:t>不符合质量要求，乙方应赔偿由此给甲方造成的一切直接、间接损失，延期供货的，还应向甲方支付</w:t>
      </w:r>
      <w:r>
        <w:rPr>
          <w:rFonts w:hint="eastAsia" w:cs="Times New Roman" w:asciiTheme="majorEastAsia" w:hAnsiTheme="majorEastAsia" w:eastAsiaTheme="majorEastAsia"/>
          <w:lang w:val="en-US" w:eastAsia="zh-CN"/>
        </w:rPr>
        <w:t>500</w:t>
      </w:r>
      <w:r>
        <w:rPr>
          <w:rFonts w:hint="eastAsia" w:cs="Times New Roman" w:asciiTheme="majorEastAsia" w:hAnsiTheme="majorEastAsia" w:eastAsiaTheme="majorEastAsia"/>
        </w:rPr>
        <w:t>元/天的违约金，与违约金相关的税费由乙方承担，逾期</w:t>
      </w:r>
      <w:r>
        <w:rPr>
          <w:rFonts w:hint="eastAsia" w:cs="Times New Roman" w:asciiTheme="majorEastAsia" w:hAnsiTheme="majorEastAsia" w:eastAsiaTheme="majorEastAsia"/>
          <w:lang w:val="en-US" w:eastAsia="zh-CN"/>
        </w:rPr>
        <w:t>7</w:t>
      </w:r>
      <w:r>
        <w:rPr>
          <w:rFonts w:hint="eastAsia" w:cs="Times New Roman" w:asciiTheme="majorEastAsia" w:hAnsiTheme="majorEastAsia" w:eastAsiaTheme="majorEastAsia"/>
        </w:rPr>
        <w:t>天以上，甲方有权解除合同。</w:t>
      </w:r>
    </w:p>
    <w:p w14:paraId="355C2B3A">
      <w:pPr>
        <w:ind w:firstLine="420" w:firstLineChars="200"/>
        <w:rPr>
          <w:rFonts w:hint="eastAsia" w:cs="Times New Roman" w:asciiTheme="majorEastAsia" w:hAnsiTheme="majorEastAsia" w:eastAsiaTheme="majorEastAsia"/>
        </w:rPr>
      </w:pPr>
      <w:r>
        <w:rPr>
          <w:rFonts w:hint="eastAsia" w:cs="Times New Roman" w:asciiTheme="majorEastAsia" w:hAnsiTheme="majorEastAsia" w:eastAsiaTheme="majorEastAsia"/>
        </w:rPr>
        <w:t>2、由乙方承担的违约责任及赔偿，甲方可从</w:t>
      </w:r>
      <w:r>
        <w:rPr>
          <w:rFonts w:hint="eastAsia" w:cs="Times New Roman" w:asciiTheme="majorEastAsia" w:hAnsiTheme="majorEastAsia" w:eastAsiaTheme="majorEastAsia"/>
          <w:lang w:val="en-US" w:eastAsia="zh-CN"/>
        </w:rPr>
        <w:t>未</w:t>
      </w:r>
      <w:r>
        <w:rPr>
          <w:rFonts w:hint="eastAsia" w:cs="Times New Roman" w:asciiTheme="majorEastAsia" w:hAnsiTheme="majorEastAsia" w:eastAsiaTheme="majorEastAsia"/>
        </w:rPr>
        <w:t>付货款中扣除。货款不足以扣抵的，甲方可采取适当方式继续追偿。</w:t>
      </w:r>
    </w:p>
    <w:p w14:paraId="73DE8CB8">
      <w:pPr>
        <w:ind w:firstLine="420" w:firstLineChars="200"/>
        <w:rPr>
          <w:rFonts w:asciiTheme="majorEastAsia" w:hAnsiTheme="majorEastAsia" w:eastAsiaTheme="majorEastAsia"/>
        </w:rPr>
      </w:pPr>
      <w:r>
        <w:rPr>
          <w:rFonts w:hint="eastAsia" w:cs="Times New Roman" w:asciiTheme="majorEastAsia" w:hAnsiTheme="majorEastAsia" w:eastAsiaTheme="majorEastAsia"/>
        </w:rPr>
        <w:t>3、严禁乙方将本合同约定的</w:t>
      </w:r>
      <w:r>
        <w:rPr>
          <w:rFonts w:hint="eastAsia" w:cs="Times New Roman" w:asciiTheme="majorEastAsia" w:hAnsiTheme="majorEastAsia" w:eastAsiaTheme="majorEastAsia"/>
          <w:lang w:val="en-US" w:eastAsia="zh-CN"/>
        </w:rPr>
        <w:t>产品</w:t>
      </w:r>
      <w:r>
        <w:rPr>
          <w:rFonts w:hint="eastAsia" w:cs="Times New Roman" w:asciiTheme="majorEastAsia" w:hAnsiTheme="majorEastAsia" w:eastAsiaTheme="majorEastAsia"/>
        </w:rPr>
        <w:t>供应转让或分包给其他供应单位，否则视为乙方严重违约，甲方有权单方面解除合同。</w:t>
      </w:r>
    </w:p>
    <w:p w14:paraId="13F95924">
      <w:pPr>
        <w:pStyle w:val="23"/>
        <w:numPr>
          <w:ilvl w:val="0"/>
          <w:numId w:val="0"/>
        </w:numPr>
        <w:ind w:leftChars="0"/>
        <w:rPr>
          <w:rFonts w:asciiTheme="majorEastAsia" w:hAnsiTheme="majorEastAsia" w:eastAsiaTheme="majorEastAsia"/>
        </w:rPr>
      </w:pPr>
      <w:r>
        <w:rPr>
          <w:rFonts w:hint="eastAsia" w:asciiTheme="majorEastAsia" w:hAnsiTheme="majorEastAsia" w:eastAsiaTheme="majorEastAsia"/>
          <w:lang w:val="en-US" w:eastAsia="zh-CN"/>
        </w:rPr>
        <w:t xml:space="preserve">五、    </w:t>
      </w:r>
      <w:r>
        <w:rPr>
          <w:rFonts w:hint="eastAsia" w:asciiTheme="majorEastAsia" w:hAnsiTheme="majorEastAsia" w:eastAsiaTheme="majorEastAsia"/>
        </w:rPr>
        <w:t>合同一式两份，甲乙双方各持一份，合同自双方签字后生效。</w:t>
      </w:r>
    </w:p>
    <w:p w14:paraId="264FDB19">
      <w:pPr>
        <w:numPr>
          <w:ilvl w:val="0"/>
          <w:numId w:val="0"/>
        </w:numPr>
        <w:ind w:left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六、    乙方根据甲方要求出具相应发票。</w:t>
      </w:r>
    </w:p>
    <w:p w14:paraId="544C409B">
      <w:pPr>
        <w:pStyle w:val="30"/>
        <w:numPr>
          <w:ilvl w:val="0"/>
          <w:numId w:val="0"/>
        </w:numPr>
        <w:tabs>
          <w:tab w:val="left" w:pos="5640"/>
        </w:tabs>
        <w:spacing w:line="360" w:lineRule="auto"/>
        <w:ind w:leftChars="0"/>
        <w:rPr>
          <w:rFonts w:hint="eastAsia" w:cs="Times New Roman" w:asciiTheme="majorEastAsia" w:hAnsiTheme="majorEastAsia" w:eastAsiaTheme="majorEastAsia"/>
          <w:kern w:val="2"/>
          <w:sz w:val="21"/>
          <w:szCs w:val="22"/>
          <w:lang w:val="en-US" w:eastAsia="zh-CN" w:bidi="ar-SA"/>
        </w:rPr>
      </w:pPr>
      <w:r>
        <w:rPr>
          <w:rFonts w:hint="eastAsia" w:cs="Times New Roman" w:asciiTheme="majorEastAsia" w:hAnsiTheme="majorEastAsia" w:eastAsiaTheme="majorEastAsia"/>
          <w:kern w:val="2"/>
          <w:sz w:val="21"/>
          <w:szCs w:val="22"/>
          <w:lang w:val="en-US" w:eastAsia="zh-CN" w:bidi="ar-SA"/>
        </w:rPr>
        <w:t>七、    争议解决办法</w:t>
      </w:r>
    </w:p>
    <w:p w14:paraId="1CA87722">
      <w:pPr>
        <w:tabs>
          <w:tab w:val="left" w:pos="5640"/>
        </w:tabs>
        <w:spacing w:line="360" w:lineRule="auto"/>
        <w:ind w:firstLine="420"/>
        <w:rPr>
          <w:rFonts w:hint="eastAsia" w:cs="Times New Roman" w:asciiTheme="majorEastAsia" w:hAnsiTheme="majorEastAsia" w:eastAsiaTheme="majorEastAsia"/>
          <w:kern w:val="2"/>
          <w:sz w:val="21"/>
          <w:szCs w:val="22"/>
          <w:lang w:val="en-US" w:eastAsia="zh-CN" w:bidi="ar-SA"/>
        </w:rPr>
      </w:pPr>
      <w:r>
        <w:rPr>
          <w:rFonts w:hint="eastAsia" w:cs="Times New Roman" w:asciiTheme="majorEastAsia" w:hAnsiTheme="majorEastAsia" w:eastAsiaTheme="majorEastAsia"/>
          <w:kern w:val="2"/>
          <w:sz w:val="21"/>
          <w:szCs w:val="22"/>
          <w:lang w:val="en-US" w:eastAsia="zh-CN" w:bidi="ar-SA"/>
        </w:rPr>
        <w:t>如发生争议，甲、乙双方友好协商解决；若通过协商尚不能达成一致意见，则通过诉讼方式解决。双方约定：诉讼由甲方公司住所地人民法院管辖。</w:t>
      </w:r>
    </w:p>
    <w:p w14:paraId="6CB692AC">
      <w:pPr>
        <w:pStyle w:val="2"/>
        <w:numPr>
          <w:ilvl w:val="0"/>
          <w:numId w:val="6"/>
        </w:numPr>
        <w:ind w:left="0" w:leftChars="0" w:firstLine="0" w:firstLineChars="0"/>
        <w:rPr>
          <w:rFonts w:hint="default" w:cs="Times New Roman" w:asciiTheme="majorEastAsia" w:hAnsiTheme="majorEastAsia" w:eastAsiaTheme="majorEastAsia"/>
          <w:kern w:val="2"/>
          <w:sz w:val="21"/>
          <w:szCs w:val="22"/>
          <w:lang w:val="en-US" w:eastAsia="zh-CN" w:bidi="ar-SA"/>
        </w:rPr>
      </w:pPr>
      <w:r>
        <w:rPr>
          <w:rFonts w:hint="eastAsia" w:cs="Times New Roman" w:asciiTheme="majorEastAsia" w:hAnsiTheme="majorEastAsia" w:eastAsiaTheme="majorEastAsia"/>
          <w:kern w:val="2"/>
          <w:sz w:val="21"/>
          <w:szCs w:val="22"/>
          <w:lang w:val="en-US" w:eastAsia="zh-CN" w:bidi="ar-SA"/>
        </w:rPr>
        <w:t xml:space="preserve">   乙方报价文件为合同组成部分</w:t>
      </w:r>
    </w:p>
    <w:p w14:paraId="6EEBEEBA">
      <w:pPr>
        <w:rPr>
          <w:rFonts w:asciiTheme="majorEastAsia" w:hAnsiTheme="majorEastAsia" w:eastAsiaTheme="majorEastAsia"/>
        </w:rPr>
      </w:pPr>
    </w:p>
    <w:p w14:paraId="7F5A81C4">
      <w:pPr>
        <w:rPr>
          <w:rFonts w:asciiTheme="majorEastAsia" w:hAnsiTheme="majorEastAsia" w:eastAsiaTheme="majorEastAsia"/>
        </w:rPr>
      </w:pPr>
      <w:r>
        <w:rPr>
          <w:rFonts w:hint="eastAsia" w:asciiTheme="majorEastAsia" w:hAnsiTheme="majorEastAsia" w:eastAsiaTheme="majorEastAsia"/>
        </w:rPr>
        <w:t>甲方签字（盖章）：                            乙方签字（盖章）：</w:t>
      </w:r>
    </w:p>
    <w:p w14:paraId="37E806D9">
      <w:pPr>
        <w:rPr>
          <w:rFonts w:asciiTheme="majorEastAsia" w:hAnsiTheme="majorEastAsia" w:eastAsiaTheme="majorEastAsia"/>
        </w:rPr>
      </w:pPr>
    </w:p>
    <w:p w14:paraId="014B12B5">
      <w:pPr>
        <w:rPr>
          <w:rFonts w:asciiTheme="majorEastAsia" w:hAnsiTheme="majorEastAsia" w:eastAsiaTheme="majorEastAsia"/>
        </w:rPr>
      </w:pPr>
    </w:p>
    <w:p w14:paraId="0A5A61F9">
      <w:pPr>
        <w:rPr>
          <w:rFonts w:asciiTheme="majorEastAsia" w:hAnsiTheme="majorEastAsia" w:eastAsiaTheme="majorEastAsia"/>
        </w:rPr>
      </w:pPr>
      <w:r>
        <w:rPr>
          <w:rFonts w:hint="eastAsia" w:asciiTheme="majorEastAsia" w:hAnsiTheme="majorEastAsia" w:eastAsiaTheme="majorEastAsia"/>
        </w:rPr>
        <w:t xml:space="preserve">                                                 年   月    日</w:t>
      </w:r>
    </w:p>
    <w:p w14:paraId="5EC1E765">
      <w:pPr>
        <w:pStyle w:val="12"/>
        <w:spacing w:line="360" w:lineRule="auto"/>
        <w:ind w:left="0" w:leftChars="0"/>
        <w:rPr>
          <w:rFonts w:hint="eastAsia" w:ascii="宋体" w:hAnsi="宋体" w:cs="宋体"/>
          <w:color w:val="auto"/>
          <w:sz w:val="24"/>
          <w:szCs w:val="24"/>
          <w:shd w:val="clear" w:color="auto" w:fill="auto"/>
        </w:rPr>
      </w:pPr>
    </w:p>
    <w:p w14:paraId="12B7BD66">
      <w:pPr>
        <w:pStyle w:val="12"/>
        <w:spacing w:line="360" w:lineRule="auto"/>
        <w:ind w:left="0" w:leftChars="0"/>
        <w:rPr>
          <w:rFonts w:hint="eastAsia" w:ascii="宋体" w:hAnsi="宋体" w:cs="宋体"/>
          <w:color w:val="auto"/>
          <w:sz w:val="24"/>
          <w:szCs w:val="24"/>
          <w:shd w:val="clear" w:color="auto" w:fill="auto"/>
        </w:rPr>
      </w:pPr>
    </w:p>
    <w:p w14:paraId="5777FB7C">
      <w:pPr>
        <w:pStyle w:val="12"/>
        <w:spacing w:line="360" w:lineRule="auto"/>
        <w:ind w:left="0" w:leftChars="0"/>
        <w:rPr>
          <w:rFonts w:hint="eastAsia" w:ascii="宋体" w:hAnsi="宋体" w:cs="宋体"/>
          <w:color w:val="auto"/>
          <w:sz w:val="24"/>
          <w:szCs w:val="24"/>
          <w:shd w:val="clear" w:color="auto" w:fill="auto"/>
        </w:rPr>
      </w:pPr>
    </w:p>
    <w:p w14:paraId="7F31E721">
      <w:pPr>
        <w:pStyle w:val="12"/>
        <w:spacing w:line="360" w:lineRule="auto"/>
        <w:ind w:left="0" w:leftChars="0"/>
        <w:rPr>
          <w:rFonts w:hint="eastAsia" w:ascii="宋体" w:hAnsi="宋体" w:cs="宋体"/>
          <w:color w:val="auto"/>
          <w:sz w:val="24"/>
          <w:szCs w:val="24"/>
          <w:shd w:val="clear" w:color="auto" w:fill="auto"/>
        </w:rPr>
      </w:pPr>
    </w:p>
    <w:p w14:paraId="6F4E4B08">
      <w:pPr>
        <w:pStyle w:val="12"/>
        <w:spacing w:line="360" w:lineRule="auto"/>
        <w:ind w:left="0" w:leftChars="0"/>
        <w:rPr>
          <w:rFonts w:hint="eastAsia" w:ascii="宋体" w:hAnsi="宋体" w:cs="宋体"/>
          <w:color w:val="auto"/>
          <w:sz w:val="24"/>
          <w:szCs w:val="24"/>
          <w:shd w:val="clear" w:color="auto" w:fill="auto"/>
        </w:rPr>
      </w:pPr>
    </w:p>
    <w:p w14:paraId="169B5D3D">
      <w:pPr>
        <w:pStyle w:val="12"/>
        <w:spacing w:line="360" w:lineRule="auto"/>
        <w:ind w:left="0" w:leftChars="0"/>
        <w:rPr>
          <w:rFonts w:hint="eastAsia" w:ascii="宋体" w:hAnsi="宋体" w:cs="宋体"/>
          <w:color w:val="auto"/>
          <w:sz w:val="24"/>
          <w:szCs w:val="24"/>
          <w:shd w:val="clear" w:color="auto" w:fill="auto"/>
        </w:rPr>
      </w:pPr>
    </w:p>
    <w:p w14:paraId="1B22CF00">
      <w:pPr>
        <w:pStyle w:val="12"/>
        <w:spacing w:line="360" w:lineRule="auto"/>
        <w:ind w:left="0" w:leftChars="0"/>
        <w:rPr>
          <w:rFonts w:hint="eastAsia" w:ascii="宋体" w:hAnsi="宋体" w:cs="宋体"/>
          <w:color w:val="auto"/>
          <w:sz w:val="24"/>
          <w:szCs w:val="24"/>
          <w:shd w:val="clear" w:color="auto" w:fill="auto"/>
        </w:rPr>
      </w:pPr>
    </w:p>
    <w:p w14:paraId="7BAFED57">
      <w:pPr>
        <w:pStyle w:val="12"/>
        <w:spacing w:line="360" w:lineRule="auto"/>
        <w:ind w:left="0" w:leftChars="0"/>
        <w:rPr>
          <w:rFonts w:hint="eastAsia" w:ascii="宋体" w:hAnsi="宋体" w:cs="宋体"/>
          <w:color w:val="auto"/>
          <w:sz w:val="24"/>
          <w:szCs w:val="24"/>
          <w:shd w:val="clear" w:color="auto" w:fill="auto"/>
        </w:rPr>
      </w:pPr>
    </w:p>
    <w:p w14:paraId="1A735F3C">
      <w:pPr>
        <w:pStyle w:val="12"/>
        <w:spacing w:line="360" w:lineRule="auto"/>
        <w:ind w:left="0" w:leftChars="0"/>
        <w:rPr>
          <w:rFonts w:hint="eastAsia" w:ascii="宋体" w:hAnsi="宋体" w:cs="宋体"/>
          <w:color w:val="auto"/>
          <w:sz w:val="24"/>
          <w:szCs w:val="24"/>
          <w:shd w:val="clear" w:color="auto" w:fill="auto"/>
        </w:rPr>
      </w:pPr>
    </w:p>
    <w:p w14:paraId="52757B9B">
      <w:pPr>
        <w:pStyle w:val="12"/>
        <w:spacing w:line="360" w:lineRule="auto"/>
        <w:ind w:left="0" w:leftChars="0"/>
        <w:rPr>
          <w:rFonts w:hint="eastAsia" w:ascii="宋体" w:hAnsi="宋体" w:cs="宋体"/>
          <w:color w:val="auto"/>
          <w:sz w:val="24"/>
          <w:szCs w:val="24"/>
          <w:shd w:val="clear" w:color="auto" w:fill="auto"/>
        </w:rPr>
      </w:pPr>
    </w:p>
    <w:p w14:paraId="0FE972B2">
      <w:pPr>
        <w:pStyle w:val="12"/>
        <w:spacing w:line="360" w:lineRule="auto"/>
        <w:ind w:left="0" w:leftChars="0"/>
        <w:rPr>
          <w:rFonts w:hint="eastAsia" w:ascii="宋体" w:hAnsi="宋体" w:cs="宋体"/>
          <w:color w:val="auto"/>
          <w:sz w:val="24"/>
          <w:szCs w:val="24"/>
          <w:shd w:val="clear" w:color="auto" w:fill="auto"/>
        </w:rPr>
      </w:pPr>
    </w:p>
    <w:p w14:paraId="37185880">
      <w:pPr>
        <w:pStyle w:val="12"/>
        <w:spacing w:line="360" w:lineRule="auto"/>
        <w:ind w:left="0" w:leftChars="0"/>
        <w:rPr>
          <w:rFonts w:hint="eastAsia" w:ascii="宋体" w:hAnsi="宋体" w:cs="宋体"/>
          <w:color w:val="auto"/>
          <w:sz w:val="24"/>
          <w:szCs w:val="24"/>
          <w:shd w:val="clear" w:color="auto" w:fill="auto"/>
        </w:rPr>
      </w:pPr>
    </w:p>
    <w:p w14:paraId="11043EB5">
      <w:pPr>
        <w:pStyle w:val="12"/>
        <w:spacing w:line="360" w:lineRule="auto"/>
        <w:ind w:left="0" w:leftChars="0"/>
        <w:rPr>
          <w:rFonts w:hint="eastAsia" w:ascii="宋体" w:hAnsi="宋体" w:cs="宋体"/>
          <w:color w:val="auto"/>
          <w:sz w:val="24"/>
          <w:szCs w:val="24"/>
          <w:shd w:val="clear" w:color="auto" w:fill="auto"/>
        </w:rPr>
      </w:pPr>
    </w:p>
    <w:p w14:paraId="0531FB53">
      <w:pPr>
        <w:pStyle w:val="12"/>
        <w:spacing w:line="360" w:lineRule="auto"/>
        <w:ind w:left="0" w:leftChars="0"/>
        <w:rPr>
          <w:rFonts w:hint="eastAsia" w:ascii="宋体" w:hAnsi="宋体" w:cs="宋体"/>
          <w:color w:val="auto"/>
          <w:sz w:val="24"/>
          <w:szCs w:val="24"/>
          <w:shd w:val="clear" w:color="auto" w:fill="auto"/>
        </w:rPr>
      </w:pPr>
    </w:p>
    <w:p w14:paraId="3EEECE2B">
      <w:pPr>
        <w:pStyle w:val="12"/>
        <w:spacing w:line="360" w:lineRule="auto"/>
        <w:ind w:left="0" w:leftChars="0"/>
        <w:rPr>
          <w:rFonts w:hint="eastAsia" w:ascii="宋体" w:hAnsi="宋体" w:cs="宋体"/>
          <w:color w:val="auto"/>
          <w:sz w:val="24"/>
          <w:szCs w:val="24"/>
          <w:shd w:val="clear" w:color="auto" w:fill="auto"/>
        </w:rPr>
      </w:pPr>
    </w:p>
    <w:p w14:paraId="4484BB49">
      <w:pPr>
        <w:pStyle w:val="12"/>
        <w:spacing w:line="360" w:lineRule="auto"/>
        <w:ind w:left="0" w:leftChars="0"/>
        <w:rPr>
          <w:rFonts w:hint="eastAsia" w:ascii="宋体" w:hAnsi="宋体" w:cs="宋体"/>
          <w:color w:val="auto"/>
          <w:sz w:val="24"/>
          <w:szCs w:val="24"/>
          <w:shd w:val="clear" w:color="auto" w:fill="auto"/>
        </w:rPr>
      </w:pPr>
    </w:p>
    <w:p w14:paraId="553EEFEE">
      <w:pPr>
        <w:pStyle w:val="12"/>
        <w:spacing w:line="360" w:lineRule="auto"/>
        <w:ind w:left="0" w:leftChars="0"/>
        <w:rPr>
          <w:rFonts w:hint="eastAsia" w:ascii="宋体" w:hAnsi="宋体" w:cs="宋体"/>
          <w:color w:val="auto"/>
          <w:sz w:val="24"/>
          <w:szCs w:val="24"/>
          <w:shd w:val="clear" w:color="auto" w:fill="auto"/>
        </w:rPr>
      </w:pPr>
    </w:p>
    <w:p w14:paraId="7986F17F">
      <w:pPr>
        <w:pStyle w:val="12"/>
        <w:spacing w:line="360" w:lineRule="auto"/>
        <w:ind w:left="0" w:leftChars="0"/>
        <w:rPr>
          <w:rFonts w:hint="eastAsia" w:ascii="宋体" w:hAnsi="宋体" w:cs="宋体"/>
          <w:color w:val="auto"/>
          <w:sz w:val="24"/>
          <w:szCs w:val="24"/>
          <w:shd w:val="clear" w:color="auto" w:fill="auto"/>
        </w:rPr>
      </w:pPr>
    </w:p>
    <w:p w14:paraId="17F3F9EF">
      <w:pPr>
        <w:pStyle w:val="12"/>
        <w:spacing w:line="360" w:lineRule="auto"/>
        <w:ind w:left="0" w:leftChars="0"/>
        <w:rPr>
          <w:rFonts w:hint="eastAsia" w:ascii="宋体" w:hAnsi="宋体" w:cs="宋体"/>
          <w:color w:val="auto"/>
          <w:sz w:val="24"/>
          <w:szCs w:val="24"/>
          <w:shd w:val="clear" w:color="auto" w:fill="auto"/>
        </w:rPr>
      </w:pPr>
    </w:p>
    <w:p w14:paraId="5DF732B1">
      <w:pPr>
        <w:spacing w:line="336" w:lineRule="auto"/>
        <w:jc w:val="center"/>
        <w:rPr>
          <w:highlight w:val="none"/>
        </w:rPr>
      </w:pPr>
      <w:r>
        <w:rPr>
          <w:rFonts w:hint="eastAsia"/>
          <w:b/>
          <w:bCs/>
          <w:sz w:val="44"/>
          <w:szCs w:val="44"/>
          <w:highlight w:val="none"/>
        </w:rPr>
        <w:t>廉洁合同</w:t>
      </w:r>
    </w:p>
    <w:p w14:paraId="334298ED">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根据交通部《关于在交通基础设施建设中加强廉洁建设的若干意见》以及有关工程建设、廉洁建设的规定，为做好工程建设中的党风廉洁建设，保证工程建设高效优质，保证建设资金的安全和有效使用以及投资效益，防止本项目业务活动中的不廉行为发生，甲乙双方特订立如下合同。</w:t>
      </w:r>
    </w:p>
    <w:p w14:paraId="6B366703">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第一条甲乙双方的权利和义务</w:t>
      </w:r>
    </w:p>
    <w:p w14:paraId="669ED33E">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(一)严格遵守党的政策规定和国家有关法律法规及交通运输部的有关规定。</w:t>
      </w:r>
    </w:p>
    <w:p w14:paraId="3B1F7E22">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(二)严格执行本项目合同文件，自觉按合同办事。</w:t>
      </w:r>
    </w:p>
    <w:p w14:paraId="002000F7">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(三)双方的业务活动坚持公开、公正、诚信、透明的原则(除法律认定的商业秘密和合同文件另有规定之外)，不得损害国家和集体利益，不得违反工程建设管理规章制度。</w:t>
      </w:r>
    </w:p>
    <w:p w14:paraId="2810FD4C">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(四)建立健全廉洁制度，开展廉洁教育，设立廉洁告示牌，公布举报电话，监督并认真查处违法违纪行为。</w:t>
      </w:r>
    </w:p>
    <w:p w14:paraId="18AED1A1">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(五)发现对方在业务活动中有违反廉洁规定的行为，有及时提醒对方纠正的权利和义务。</w:t>
      </w:r>
    </w:p>
    <w:p w14:paraId="5C949D99">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(六)发现对方严重违反本合同义务条款的行为，有向其上级有关部门举报、建议给予处理并要求告知处理结果的权利。</w:t>
      </w:r>
    </w:p>
    <w:p w14:paraId="3FB58547">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第二条甲方的义务</w:t>
      </w:r>
    </w:p>
    <w:p w14:paraId="0A2FD3F2">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(一)甲方及其工作人员不得索要或接受乙方的礼金、有价证券和贵重物品，不得让乙方报销任何应由甲方或甲方工作人员个人支付的费用等。</w:t>
      </w:r>
    </w:p>
    <w:p w14:paraId="7F76A76A">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(二)甲方工作人员不得参加乙方安排的超标准宴请和娱乐活动；不得接受乙方提供的通讯工具、交通工具和高档办公用品等。</w:t>
      </w:r>
    </w:p>
    <w:p w14:paraId="024DF179">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(三)甲方及其工作人员不得要求或者接受乙方为其住房装修、婚丧嫁娶活动、配偶子女及其亲属的工作安排以及出国出境、旅游等提供方便等。</w:t>
      </w:r>
    </w:p>
    <w:p w14:paraId="225C4020">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 甲方工作人员的配偶、子女不得从事与本项目合同有关的经济活动。</w:t>
      </w:r>
    </w:p>
    <w:p w14:paraId="1E11C48D">
      <w:pPr>
        <w:tabs>
          <w:tab w:val="left" w:pos="5220"/>
          <w:tab w:val="left" w:pos="5400"/>
          <w:tab w:val="left" w:pos="5580"/>
        </w:tabs>
        <w:adjustRightInd w:val="0"/>
        <w:spacing w:line="360" w:lineRule="auto"/>
        <w:ind w:firstLine="42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（五）甲方工作人员不得以任何理由要求乙方推荐分包单位或推销材料，不得要求乙方购买合同规定外的材料和设备。</w:t>
      </w:r>
    </w:p>
    <w:p w14:paraId="2A239B39">
      <w:pPr>
        <w:tabs>
          <w:tab w:val="left" w:pos="5220"/>
          <w:tab w:val="left" w:pos="5400"/>
          <w:tab w:val="left" w:pos="5580"/>
        </w:tabs>
        <w:adjustRightInd w:val="0"/>
        <w:spacing w:line="360" w:lineRule="auto"/>
        <w:ind w:firstLine="42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（六）甲方工作人员要秉公办事，不准营私舞弊，不准利用职权从事各种个人有偿中介活动和安排个人勘察设计队伍。</w:t>
      </w:r>
    </w:p>
    <w:p w14:paraId="13C54C88">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第三条乙方的义务</w:t>
      </w:r>
    </w:p>
    <w:p w14:paraId="4A073127">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(一)乙方不得以任何理由向甲方及其工作人员行贿或馈赠礼金、有价证券、贵重礼品。</w:t>
      </w:r>
    </w:p>
    <w:p w14:paraId="071B8669">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(二)乙方不得以任何名义为甲方及其工作人员报销应由甲方单位或个人支付的任何费用。</w:t>
      </w:r>
    </w:p>
    <w:p w14:paraId="214F69D5">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(三)乙方不得以任何理由安排甲方工作人员参加超标准宴请及娱乐活动。</w:t>
      </w:r>
    </w:p>
    <w:p w14:paraId="6CC1DC24">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(四)乙方不得为甲方单位和个人购置或提供通讯工具、交通工具和高档办公用品等。</w:t>
      </w:r>
    </w:p>
    <w:p w14:paraId="14A0BE37">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第四条违约责任</w:t>
      </w:r>
    </w:p>
    <w:p w14:paraId="76146F9F">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(一)甲方及其工作人员违反本合同第一、二条，按管理权限，依据有关规定给予党纪、政纪或组织处理；涉嫌犯罪的，移交司法机关追究刑事责任。</w:t>
      </w:r>
    </w:p>
    <w:p w14:paraId="344D479B">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乙方及其工作人员违反本合同第一、三条，按管理权限，依据有关规定给予党纪、政纪或组织处理；给甲方单位造成经济损失的，应予以赔偿；情节严重的，甲方建议交通运输主管部门给予乙方一至三年内不得进入其主管的公路建设市场的处罚。</w:t>
      </w:r>
    </w:p>
    <w:p w14:paraId="3F2DB343">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第五条双方约定：本合同由双方或双方上级单位的纪检部门负责监督执行。</w:t>
      </w:r>
    </w:p>
    <w:p w14:paraId="62F60174">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第六条本合同与本项目合同同时签署，有效期为甲乙双方签署之日起至该项目合同执行完毕止。</w:t>
      </w:r>
    </w:p>
    <w:p w14:paraId="220D8015">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第七条本合同作为本项目合同的附件，与本项目合同具有同等的法律效力，经合同双方签署后立即生效。</w:t>
      </w:r>
    </w:p>
    <w:p w14:paraId="446863DA">
      <w:pPr>
        <w:tabs>
          <w:tab w:val="left" w:pos="5220"/>
          <w:tab w:val="left" w:pos="5400"/>
          <w:tab w:val="left" w:pos="5580"/>
        </w:tabs>
        <w:adjustRightInd w:val="0"/>
        <w:spacing w:line="360" w:lineRule="auto"/>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第八条</w:t>
      </w:r>
      <w:r>
        <w:rPr>
          <w:rFonts w:hint="eastAsia" w:ascii="宋体" w:hAnsi="宋体" w:eastAsia="宋体" w:cs="宋体"/>
          <w:sz w:val="28"/>
          <w:szCs w:val="28"/>
          <w:highlight w:val="none"/>
        </w:rPr>
        <w:t>本合同协议书正本一式</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份，双方各执</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份，具有同等法律效力。</w:t>
      </w:r>
    </w:p>
    <w:p w14:paraId="78DB5B7E">
      <w:pPr>
        <w:rPr>
          <w:rFonts w:hint="eastAsia"/>
          <w:sz w:val="28"/>
          <w:szCs w:val="28"/>
          <w:highlight w:val="none"/>
        </w:rPr>
      </w:pPr>
    </w:p>
    <w:p w14:paraId="7E48165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600" w:lineRule="exact"/>
        <w:ind w:left="0" w:right="0" w:firstLine="280"/>
        <w:jc w:val="left"/>
        <w:rPr>
          <w:rFonts w:hint="eastAsia" w:ascii="宋体" w:hAnsi="宋体" w:eastAsia="宋体" w:cs="宋体"/>
          <w:i w:val="0"/>
          <w:caps w:val="0"/>
          <w:color w:val="333333"/>
          <w:spacing w:val="0"/>
          <w:sz w:val="28"/>
          <w:szCs w:val="28"/>
          <w:highlight w:val="none"/>
          <w:u w:val="none"/>
        </w:rPr>
      </w:pPr>
      <w:r>
        <w:rPr>
          <w:rFonts w:hint="eastAsia" w:ascii="宋体" w:hAnsi="宋体" w:eastAsia="宋体" w:cs="宋体"/>
          <w:i w:val="0"/>
          <w:caps w:val="0"/>
          <w:color w:val="333333"/>
          <w:spacing w:val="0"/>
          <w:sz w:val="28"/>
          <w:szCs w:val="28"/>
          <w:highlight w:val="none"/>
          <w:u w:val="none"/>
        </w:rPr>
        <w:t>甲方:    </w:t>
      </w:r>
      <w:r>
        <w:rPr>
          <w:rFonts w:hint="eastAsia" w:ascii="宋体" w:hAnsi="宋体" w:eastAsia="宋体" w:cs="宋体"/>
          <w:i w:val="0"/>
          <w:caps w:val="0"/>
          <w:color w:val="333333"/>
          <w:spacing w:val="0"/>
          <w:sz w:val="28"/>
          <w:szCs w:val="28"/>
          <w:highlight w:val="none"/>
          <w:u w:val="none"/>
          <w:lang w:val="en-US" w:eastAsia="zh-CN"/>
        </w:rPr>
        <w:t xml:space="preserve">                               </w:t>
      </w:r>
      <w:r>
        <w:rPr>
          <w:rFonts w:hint="eastAsia" w:ascii="宋体" w:hAnsi="宋体" w:eastAsia="宋体" w:cs="宋体"/>
          <w:i w:val="0"/>
          <w:caps w:val="0"/>
          <w:color w:val="333333"/>
          <w:spacing w:val="0"/>
          <w:sz w:val="28"/>
          <w:szCs w:val="28"/>
          <w:highlight w:val="none"/>
          <w:u w:val="none"/>
        </w:rPr>
        <w:t>乙方: </w:t>
      </w:r>
    </w:p>
    <w:p w14:paraId="1D614B6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600" w:lineRule="exact"/>
        <w:ind w:left="0" w:right="0" w:firstLine="280"/>
        <w:jc w:val="left"/>
        <w:rPr>
          <w:rFonts w:hint="eastAsia" w:ascii="宋体" w:hAnsi="宋体" w:eastAsia="宋体" w:cs="宋体"/>
          <w:i w:val="0"/>
          <w:caps w:val="0"/>
          <w:color w:val="333333"/>
          <w:spacing w:val="0"/>
          <w:sz w:val="28"/>
          <w:szCs w:val="28"/>
          <w:highlight w:val="none"/>
          <w:u w:val="none"/>
        </w:rPr>
      </w:pPr>
      <w:r>
        <w:rPr>
          <w:rFonts w:hint="eastAsia" w:ascii="宋体" w:hAnsi="宋体" w:eastAsia="宋体" w:cs="宋体"/>
          <w:i w:val="0"/>
          <w:caps w:val="0"/>
          <w:color w:val="333333"/>
          <w:spacing w:val="0"/>
          <w:sz w:val="28"/>
          <w:szCs w:val="28"/>
          <w:highlight w:val="none"/>
          <w:u w:val="none"/>
        </w:rPr>
        <w:t>(盖章)   </w:t>
      </w:r>
      <w:r>
        <w:rPr>
          <w:rFonts w:hint="eastAsia" w:ascii="宋体" w:hAnsi="宋体" w:eastAsia="宋体" w:cs="宋体"/>
          <w:i w:val="0"/>
          <w:caps w:val="0"/>
          <w:color w:val="333333"/>
          <w:spacing w:val="0"/>
          <w:sz w:val="28"/>
          <w:szCs w:val="28"/>
          <w:highlight w:val="none"/>
          <w:u w:val="none"/>
          <w:lang w:val="en-US" w:eastAsia="zh-CN"/>
        </w:rPr>
        <w:t xml:space="preserve">                                </w:t>
      </w:r>
      <w:r>
        <w:rPr>
          <w:rFonts w:hint="eastAsia" w:ascii="宋体" w:hAnsi="宋体" w:eastAsia="宋体" w:cs="宋体"/>
          <w:i w:val="0"/>
          <w:caps w:val="0"/>
          <w:color w:val="333333"/>
          <w:spacing w:val="0"/>
          <w:sz w:val="28"/>
          <w:szCs w:val="28"/>
          <w:highlight w:val="none"/>
          <w:u w:val="none"/>
        </w:rPr>
        <w:t>(盖章)</w:t>
      </w:r>
    </w:p>
    <w:p w14:paraId="6E2ECD0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600" w:lineRule="exact"/>
        <w:ind w:left="0" w:right="0" w:firstLine="280"/>
        <w:jc w:val="left"/>
        <w:rPr>
          <w:rFonts w:hint="eastAsia" w:ascii="宋体" w:hAnsi="宋体" w:eastAsia="宋体" w:cs="宋体"/>
          <w:i w:val="0"/>
          <w:caps w:val="0"/>
          <w:color w:val="333333"/>
          <w:spacing w:val="0"/>
          <w:sz w:val="28"/>
          <w:szCs w:val="28"/>
          <w:highlight w:val="none"/>
          <w:u w:val="none"/>
          <w:lang w:eastAsia="zh-CN"/>
        </w:rPr>
      </w:pPr>
      <w:r>
        <w:rPr>
          <w:rFonts w:hint="eastAsia" w:ascii="宋体" w:hAnsi="宋体" w:eastAsia="宋体" w:cs="宋体"/>
          <w:i w:val="0"/>
          <w:caps w:val="0"/>
          <w:color w:val="333333"/>
          <w:spacing w:val="0"/>
          <w:sz w:val="28"/>
          <w:szCs w:val="28"/>
          <w:highlight w:val="none"/>
          <w:u w:val="none"/>
        </w:rPr>
        <w:t> </w:t>
      </w:r>
      <w:r>
        <w:rPr>
          <w:rFonts w:hint="eastAsia" w:ascii="宋体" w:hAnsi="宋体" w:eastAsia="宋体" w:cs="宋体"/>
          <w:i w:val="0"/>
          <w:caps w:val="0"/>
          <w:color w:val="333333"/>
          <w:spacing w:val="0"/>
          <w:sz w:val="28"/>
          <w:szCs w:val="28"/>
          <w:highlight w:val="none"/>
          <w:u w:val="none"/>
          <w:lang w:val="en-US" w:eastAsia="zh-CN"/>
        </w:rPr>
        <w:t xml:space="preserve">           </w:t>
      </w:r>
    </w:p>
    <w:p w14:paraId="522040A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600" w:lineRule="exact"/>
        <w:ind w:left="0" w:right="0" w:firstLine="280"/>
        <w:jc w:val="right"/>
        <w:rPr>
          <w:rFonts w:hint="eastAsia" w:ascii="宋体" w:hAnsi="宋体" w:eastAsia="宋体" w:cs="宋体"/>
          <w:i w:val="0"/>
          <w:caps w:val="0"/>
          <w:color w:val="333333"/>
          <w:spacing w:val="0"/>
          <w:sz w:val="28"/>
          <w:szCs w:val="28"/>
          <w:highlight w:val="none"/>
          <w:u w:val="none"/>
        </w:rPr>
      </w:pPr>
      <w:r>
        <w:rPr>
          <w:rFonts w:hint="eastAsia" w:ascii="宋体" w:hAnsi="宋体" w:eastAsia="宋体" w:cs="宋体"/>
          <w:i w:val="0"/>
          <w:caps w:val="0"/>
          <w:color w:val="333333"/>
          <w:spacing w:val="0"/>
          <w:sz w:val="28"/>
          <w:szCs w:val="28"/>
          <w:highlight w:val="none"/>
          <w:u w:val="none"/>
        </w:rPr>
        <w:t>签订日期:</w:t>
      </w:r>
      <w:r>
        <w:rPr>
          <w:rFonts w:hint="eastAsia" w:ascii="宋体" w:hAnsi="宋体" w:cs="宋体"/>
          <w:i w:val="0"/>
          <w:caps w:val="0"/>
          <w:color w:val="333333"/>
          <w:spacing w:val="0"/>
          <w:sz w:val="28"/>
          <w:szCs w:val="28"/>
          <w:highlight w:val="none"/>
          <w:u w:val="none"/>
          <w:lang w:val="en-US" w:eastAsia="zh-CN"/>
        </w:rPr>
        <w:t xml:space="preserve">    </w:t>
      </w:r>
      <w:r>
        <w:rPr>
          <w:rFonts w:hint="eastAsia" w:ascii="宋体" w:hAnsi="宋体" w:eastAsia="宋体" w:cs="宋体"/>
          <w:i w:val="0"/>
          <w:caps w:val="0"/>
          <w:color w:val="333333"/>
          <w:spacing w:val="0"/>
          <w:sz w:val="28"/>
          <w:szCs w:val="28"/>
          <w:highlight w:val="none"/>
          <w:u w:val="none"/>
        </w:rPr>
        <w:t>年</w:t>
      </w:r>
      <w:r>
        <w:rPr>
          <w:rFonts w:hint="eastAsia" w:ascii="宋体" w:hAnsi="宋体" w:cs="宋体"/>
          <w:i w:val="0"/>
          <w:caps w:val="0"/>
          <w:color w:val="333333"/>
          <w:spacing w:val="0"/>
          <w:sz w:val="28"/>
          <w:szCs w:val="28"/>
          <w:highlight w:val="none"/>
          <w:u w:val="none"/>
          <w:lang w:val="en-US" w:eastAsia="zh-CN"/>
        </w:rPr>
        <w:t xml:space="preserve">   </w:t>
      </w:r>
      <w:r>
        <w:rPr>
          <w:rFonts w:hint="eastAsia" w:ascii="宋体" w:hAnsi="宋体" w:eastAsia="宋体" w:cs="宋体"/>
          <w:i w:val="0"/>
          <w:caps w:val="0"/>
          <w:color w:val="333333"/>
          <w:spacing w:val="0"/>
          <w:sz w:val="28"/>
          <w:szCs w:val="28"/>
          <w:highlight w:val="none"/>
          <w:u w:val="none"/>
        </w:rPr>
        <w:t>月</w:t>
      </w:r>
      <w:r>
        <w:rPr>
          <w:rFonts w:hint="eastAsia" w:ascii="宋体" w:hAnsi="宋体" w:cs="宋体"/>
          <w:i w:val="0"/>
          <w:caps w:val="0"/>
          <w:color w:val="333333"/>
          <w:spacing w:val="0"/>
          <w:sz w:val="28"/>
          <w:szCs w:val="28"/>
          <w:highlight w:val="none"/>
          <w:u w:val="none"/>
          <w:lang w:val="en-US" w:eastAsia="zh-CN"/>
        </w:rPr>
        <w:t xml:space="preserve">   </w:t>
      </w:r>
      <w:r>
        <w:rPr>
          <w:rFonts w:hint="eastAsia" w:ascii="宋体" w:hAnsi="宋体" w:eastAsia="宋体" w:cs="宋体"/>
          <w:i w:val="0"/>
          <w:caps w:val="0"/>
          <w:color w:val="333333"/>
          <w:spacing w:val="0"/>
          <w:sz w:val="28"/>
          <w:szCs w:val="28"/>
          <w:highlight w:val="none"/>
          <w:u w:val="none"/>
        </w:rPr>
        <w:t>日</w:t>
      </w:r>
    </w:p>
    <w:p w14:paraId="5DFE4AE9">
      <w:pPr>
        <w:pStyle w:val="12"/>
        <w:spacing w:line="360" w:lineRule="auto"/>
        <w:ind w:left="0" w:leftChars="0"/>
        <w:rPr>
          <w:rFonts w:hint="eastAsia" w:ascii="宋体" w:hAnsi="宋体" w:cs="宋体"/>
          <w:color w:val="auto"/>
          <w:sz w:val="24"/>
          <w:szCs w:val="24"/>
          <w:shd w:val="clear" w:color="auto" w:fill="auto"/>
        </w:rPr>
      </w:pPr>
    </w:p>
    <w:p w14:paraId="6F6465FB">
      <w:pPr>
        <w:rPr>
          <w:rFonts w:hint="eastAsia"/>
          <w:color w:val="auto"/>
          <w:shd w:val="clear" w:color="auto" w:fill="auto"/>
        </w:rPr>
      </w:pPr>
      <w:bookmarkStart w:id="15" w:name="_Toc31251_WPSOffice_Level1"/>
      <w:bookmarkStart w:id="16" w:name="_Toc442175110"/>
    </w:p>
    <w:p w14:paraId="33AA901F">
      <w:pPr>
        <w:pStyle w:val="5"/>
        <w:jc w:val="center"/>
        <w:rPr>
          <w:rFonts w:hint="eastAsia"/>
          <w:color w:val="auto"/>
          <w:shd w:val="clear" w:color="auto" w:fill="auto"/>
        </w:rPr>
      </w:pPr>
    </w:p>
    <w:p w14:paraId="3EBE0821">
      <w:pPr>
        <w:pStyle w:val="5"/>
        <w:jc w:val="center"/>
        <w:rPr>
          <w:rFonts w:hint="eastAsia"/>
          <w:color w:val="auto"/>
          <w:shd w:val="clear" w:color="auto" w:fill="auto"/>
        </w:rPr>
      </w:pPr>
    </w:p>
    <w:p w14:paraId="4605F4E2">
      <w:pPr>
        <w:pStyle w:val="5"/>
        <w:jc w:val="center"/>
        <w:rPr>
          <w:rFonts w:hint="eastAsia"/>
          <w:color w:val="auto"/>
          <w:shd w:val="clear" w:color="auto" w:fill="auto"/>
        </w:rPr>
      </w:pPr>
    </w:p>
    <w:p w14:paraId="5AD50472">
      <w:pPr>
        <w:pStyle w:val="5"/>
        <w:jc w:val="center"/>
        <w:rPr>
          <w:rFonts w:hint="eastAsia"/>
          <w:color w:val="auto"/>
          <w:shd w:val="clear" w:color="auto" w:fill="auto"/>
        </w:rPr>
      </w:pPr>
    </w:p>
    <w:p w14:paraId="649D9BBE">
      <w:pPr>
        <w:pStyle w:val="5"/>
        <w:jc w:val="center"/>
        <w:rPr>
          <w:rFonts w:hint="eastAsia"/>
          <w:color w:val="auto"/>
          <w:shd w:val="clear" w:color="auto" w:fill="auto"/>
        </w:rPr>
      </w:pPr>
      <w:r>
        <w:rPr>
          <w:rFonts w:hint="eastAsia"/>
          <w:color w:val="auto"/>
          <w:shd w:val="clear" w:color="auto" w:fill="auto"/>
        </w:rPr>
        <w:t>第五章 比选</w:t>
      </w:r>
      <w:r>
        <w:rPr>
          <w:rFonts w:hint="eastAsia"/>
          <w:color w:val="auto"/>
          <w:shd w:val="clear" w:color="auto" w:fill="auto"/>
          <w:lang w:eastAsia="zh-CN"/>
        </w:rPr>
        <w:t>申请书</w:t>
      </w:r>
      <w:r>
        <w:rPr>
          <w:rFonts w:hint="eastAsia"/>
          <w:color w:val="auto"/>
          <w:shd w:val="clear" w:color="auto" w:fill="auto"/>
        </w:rPr>
        <w:t>格式</w:t>
      </w:r>
      <w:bookmarkEnd w:id="15"/>
      <w:bookmarkEnd w:id="16"/>
    </w:p>
    <w:p w14:paraId="524C1B0C">
      <w:pPr>
        <w:pStyle w:val="12"/>
        <w:spacing w:line="360" w:lineRule="auto"/>
        <w:ind w:left="0" w:leftChars="0"/>
        <w:rPr>
          <w:rFonts w:hint="eastAsia" w:ascii="宋体" w:hAnsi="宋体" w:cs="宋体"/>
          <w:color w:val="auto"/>
          <w:sz w:val="24"/>
          <w:szCs w:val="24"/>
          <w:shd w:val="clear" w:color="auto" w:fill="auto"/>
        </w:rPr>
      </w:pPr>
    </w:p>
    <w:p w14:paraId="6C4DE5D1">
      <w:pPr>
        <w:pStyle w:val="12"/>
        <w:spacing w:line="360" w:lineRule="auto"/>
        <w:ind w:left="0" w:leftChars="0"/>
        <w:rPr>
          <w:rFonts w:hint="eastAsia" w:ascii="宋体" w:hAnsi="宋体" w:cs="宋体"/>
          <w:color w:val="auto"/>
          <w:sz w:val="24"/>
          <w:szCs w:val="24"/>
          <w:shd w:val="clear" w:color="auto" w:fill="auto"/>
        </w:rPr>
      </w:pPr>
    </w:p>
    <w:p w14:paraId="38206846">
      <w:pPr>
        <w:pStyle w:val="12"/>
        <w:spacing w:line="360" w:lineRule="auto"/>
        <w:ind w:left="0" w:leftChars="0"/>
        <w:rPr>
          <w:rFonts w:hint="eastAsia" w:ascii="宋体" w:hAnsi="宋体" w:cs="宋体"/>
          <w:color w:val="auto"/>
          <w:sz w:val="24"/>
          <w:szCs w:val="24"/>
          <w:shd w:val="clear" w:color="auto" w:fill="auto"/>
        </w:rPr>
      </w:pPr>
    </w:p>
    <w:p w14:paraId="611A91C9">
      <w:pPr>
        <w:pStyle w:val="12"/>
        <w:spacing w:line="360" w:lineRule="auto"/>
        <w:ind w:left="0" w:leftChars="0"/>
        <w:rPr>
          <w:rFonts w:hint="eastAsia" w:ascii="宋体" w:hAnsi="宋体" w:cs="宋体"/>
          <w:color w:val="auto"/>
          <w:sz w:val="24"/>
          <w:szCs w:val="24"/>
          <w:shd w:val="clear" w:color="auto" w:fill="auto"/>
        </w:rPr>
      </w:pPr>
    </w:p>
    <w:p w14:paraId="18EB7F63">
      <w:pPr>
        <w:rPr>
          <w:rFonts w:hint="eastAsia" w:ascii="宋体" w:hAnsi="宋体" w:cs="宋体"/>
          <w:color w:val="auto"/>
          <w:sz w:val="32"/>
          <w:szCs w:val="32"/>
          <w:u w:val="single"/>
          <w:shd w:val="clear" w:color="auto" w:fill="auto"/>
        </w:rPr>
      </w:pPr>
      <w:r>
        <w:rPr>
          <w:rFonts w:hint="eastAsia" w:ascii="宋体" w:hAnsi="宋体" w:cs="宋体"/>
          <w:color w:val="auto"/>
          <w:sz w:val="24"/>
          <w:szCs w:val="24"/>
          <w:shd w:val="clear" w:color="auto" w:fill="auto"/>
        </w:rPr>
        <w:br w:type="page"/>
      </w:r>
      <w:r>
        <w:rPr>
          <w:rFonts w:hint="eastAsia" w:ascii="宋体" w:hAnsi="宋体" w:cs="宋体"/>
          <w:color w:val="auto"/>
          <w:sz w:val="32"/>
          <w:szCs w:val="32"/>
          <w:shd w:val="clear" w:color="auto" w:fill="auto"/>
        </w:rPr>
        <w:t xml:space="preserve">     </w:t>
      </w:r>
      <w:r>
        <w:rPr>
          <w:rFonts w:hint="eastAsia" w:ascii="宋体" w:hAnsi="宋体" w:cs="宋体"/>
          <w:color w:val="auto"/>
          <w:sz w:val="32"/>
          <w:szCs w:val="32"/>
          <w:u w:val="single"/>
          <w:shd w:val="clear" w:color="auto" w:fill="auto"/>
        </w:rPr>
        <w:t xml:space="preserve">                              </w:t>
      </w:r>
      <w:bookmarkStart w:id="17" w:name="_Toc15805_WPSOffice_Level1"/>
      <w:r>
        <w:rPr>
          <w:rFonts w:hint="eastAsia" w:ascii="宋体" w:hAnsi="宋体" w:cs="宋体"/>
          <w:color w:val="auto"/>
          <w:sz w:val="32"/>
          <w:szCs w:val="32"/>
          <w:u w:val="single"/>
          <w:shd w:val="clear" w:color="auto" w:fill="auto"/>
        </w:rPr>
        <w:t>（项目名称）</w:t>
      </w:r>
      <w:bookmarkEnd w:id="17"/>
    </w:p>
    <w:p w14:paraId="35900202">
      <w:pPr>
        <w:ind w:firstLine="800" w:firstLineChars="250"/>
        <w:rPr>
          <w:rFonts w:hint="eastAsia" w:ascii="宋体" w:hAnsi="宋体" w:cs="宋体"/>
          <w:color w:val="auto"/>
          <w:sz w:val="32"/>
          <w:szCs w:val="32"/>
          <w:shd w:val="clear" w:color="auto" w:fill="auto"/>
        </w:rPr>
      </w:pPr>
    </w:p>
    <w:p w14:paraId="54A30E37">
      <w:pPr>
        <w:rPr>
          <w:rFonts w:hint="eastAsia" w:ascii="宋体" w:hAnsi="宋体" w:cs="宋体"/>
          <w:color w:val="auto"/>
          <w:sz w:val="32"/>
          <w:szCs w:val="32"/>
          <w:shd w:val="clear" w:color="auto" w:fill="auto"/>
        </w:rPr>
      </w:pPr>
    </w:p>
    <w:p w14:paraId="2F85B5C9">
      <w:pPr>
        <w:rPr>
          <w:rFonts w:hint="eastAsia" w:ascii="宋体" w:hAnsi="宋体" w:cs="宋体"/>
          <w:color w:val="auto"/>
          <w:sz w:val="28"/>
          <w:szCs w:val="28"/>
          <w:shd w:val="clear" w:color="auto" w:fill="auto"/>
        </w:rPr>
      </w:pPr>
    </w:p>
    <w:p w14:paraId="59171971">
      <w:pPr>
        <w:rPr>
          <w:rFonts w:hint="eastAsia" w:ascii="宋体" w:hAnsi="宋体" w:cs="宋体"/>
          <w:color w:val="auto"/>
          <w:sz w:val="28"/>
          <w:szCs w:val="28"/>
          <w:shd w:val="clear" w:color="auto" w:fill="auto"/>
        </w:rPr>
      </w:pPr>
    </w:p>
    <w:p w14:paraId="3D4D4A7A">
      <w:pPr>
        <w:rPr>
          <w:rFonts w:hint="eastAsia" w:ascii="宋体" w:hAnsi="宋体" w:cs="宋体"/>
          <w:color w:val="auto"/>
          <w:sz w:val="28"/>
          <w:szCs w:val="28"/>
          <w:shd w:val="clear" w:color="auto" w:fill="auto"/>
        </w:rPr>
      </w:pPr>
    </w:p>
    <w:p w14:paraId="7AA6DEF4">
      <w:pPr>
        <w:jc w:val="center"/>
        <w:rPr>
          <w:rFonts w:hint="eastAsia" w:ascii="宋体" w:hAnsi="宋体" w:cs="宋体"/>
          <w:color w:val="auto"/>
          <w:sz w:val="28"/>
          <w:szCs w:val="28"/>
          <w:shd w:val="clear" w:color="auto" w:fill="auto"/>
        </w:rPr>
      </w:pPr>
      <w:r>
        <w:rPr>
          <w:rFonts w:hint="eastAsia" w:ascii="宋体" w:hAnsi="宋体" w:cs="宋体"/>
          <w:b/>
          <w:color w:val="auto"/>
          <w:sz w:val="48"/>
          <w:szCs w:val="48"/>
          <w:shd w:val="clear" w:color="auto" w:fill="auto"/>
        </w:rPr>
        <w:t>比选申请书</w:t>
      </w:r>
    </w:p>
    <w:p w14:paraId="7B8D2C05">
      <w:pPr>
        <w:rPr>
          <w:rFonts w:hint="eastAsia" w:ascii="宋体" w:hAnsi="宋体" w:cs="宋体"/>
          <w:color w:val="auto"/>
          <w:sz w:val="28"/>
          <w:szCs w:val="28"/>
          <w:shd w:val="clear" w:color="auto" w:fill="auto"/>
        </w:rPr>
      </w:pPr>
    </w:p>
    <w:p w14:paraId="72E3E2F7">
      <w:pPr>
        <w:rPr>
          <w:rFonts w:hint="eastAsia" w:ascii="宋体" w:hAnsi="宋体" w:cs="宋体"/>
          <w:color w:val="auto"/>
          <w:sz w:val="28"/>
          <w:szCs w:val="28"/>
          <w:shd w:val="clear" w:color="auto" w:fill="auto"/>
        </w:rPr>
      </w:pPr>
    </w:p>
    <w:p w14:paraId="1FD7BCCE">
      <w:pPr>
        <w:rPr>
          <w:rFonts w:hint="eastAsia" w:ascii="宋体" w:hAnsi="宋体" w:cs="宋体"/>
          <w:color w:val="auto"/>
          <w:sz w:val="28"/>
          <w:szCs w:val="28"/>
          <w:shd w:val="clear" w:color="auto" w:fill="auto"/>
        </w:rPr>
      </w:pPr>
    </w:p>
    <w:p w14:paraId="33026B48">
      <w:pPr>
        <w:rPr>
          <w:rFonts w:hint="eastAsia" w:ascii="宋体" w:hAnsi="宋体" w:cs="宋体"/>
          <w:color w:val="auto"/>
          <w:sz w:val="30"/>
          <w:szCs w:val="30"/>
          <w:shd w:val="clear" w:color="auto" w:fill="auto"/>
        </w:rPr>
      </w:pPr>
    </w:p>
    <w:p w14:paraId="37E45FE5">
      <w:pPr>
        <w:rPr>
          <w:rFonts w:hint="eastAsia" w:ascii="宋体" w:hAnsi="宋体" w:cs="宋体"/>
          <w:color w:val="auto"/>
          <w:sz w:val="30"/>
          <w:szCs w:val="30"/>
          <w:shd w:val="clear" w:color="auto" w:fill="auto"/>
        </w:rPr>
      </w:pPr>
    </w:p>
    <w:p w14:paraId="5F1FE102">
      <w:pPr>
        <w:jc w:val="center"/>
        <w:rPr>
          <w:rFonts w:hint="eastAsia" w:ascii="宋体" w:hAnsi="宋体" w:cs="宋体"/>
          <w:color w:val="auto"/>
          <w:sz w:val="30"/>
          <w:szCs w:val="30"/>
          <w:shd w:val="clear" w:color="auto" w:fill="auto"/>
        </w:rPr>
      </w:pPr>
      <w:r>
        <w:rPr>
          <w:rFonts w:hint="eastAsia" w:ascii="宋体" w:hAnsi="宋体" w:cs="宋体"/>
          <w:color w:val="auto"/>
          <w:sz w:val="30"/>
          <w:szCs w:val="30"/>
          <w:shd w:val="clear" w:color="auto" w:fill="auto"/>
        </w:rPr>
        <w:t>比选申请人：</w:t>
      </w:r>
      <w:r>
        <w:rPr>
          <w:rFonts w:hint="eastAsia" w:ascii="宋体" w:hAnsi="宋体" w:cs="宋体"/>
          <w:color w:val="auto"/>
          <w:sz w:val="30"/>
          <w:szCs w:val="30"/>
          <w:u w:val="single"/>
          <w:shd w:val="clear" w:color="auto" w:fill="auto"/>
        </w:rPr>
        <w:t xml:space="preserve">                 </w:t>
      </w:r>
      <w:r>
        <w:rPr>
          <w:rFonts w:hint="eastAsia" w:ascii="宋体" w:hAnsi="宋体" w:cs="宋体"/>
          <w:color w:val="auto"/>
          <w:sz w:val="30"/>
          <w:szCs w:val="30"/>
          <w:shd w:val="clear" w:color="auto" w:fill="auto"/>
        </w:rPr>
        <w:t>（盖单位章）</w:t>
      </w:r>
    </w:p>
    <w:p w14:paraId="27F76F14">
      <w:pPr>
        <w:jc w:val="center"/>
        <w:rPr>
          <w:rFonts w:ascii="宋体" w:hAnsi="宋体" w:cs="宋体"/>
          <w:color w:val="auto"/>
          <w:sz w:val="30"/>
          <w:szCs w:val="30"/>
          <w:shd w:val="clear" w:color="auto" w:fill="auto"/>
        </w:rPr>
      </w:pPr>
      <w:r>
        <w:rPr>
          <w:rFonts w:hint="eastAsia" w:ascii="宋体" w:hAnsi="宋体" w:cs="宋体"/>
          <w:color w:val="auto"/>
          <w:sz w:val="30"/>
          <w:szCs w:val="30"/>
          <w:shd w:val="clear" w:color="auto" w:fill="auto"/>
          <w:lang w:val="en-US" w:eastAsia="zh-CN"/>
        </w:rPr>
        <w:t>法定代表人</w:t>
      </w:r>
      <w:r>
        <w:rPr>
          <w:rFonts w:hint="eastAsia" w:ascii="宋体" w:hAnsi="宋体" w:cs="宋体"/>
          <w:color w:val="auto"/>
          <w:sz w:val="30"/>
          <w:szCs w:val="30"/>
          <w:shd w:val="clear" w:color="auto" w:fill="auto"/>
        </w:rPr>
        <w:t>或授权委托人</w:t>
      </w:r>
      <w:r>
        <w:rPr>
          <w:rFonts w:hint="eastAsia" w:ascii="宋体" w:hAnsi="宋体" w:cs="宋体"/>
          <w:color w:val="auto"/>
          <w:sz w:val="30"/>
          <w:szCs w:val="30"/>
          <w:u w:val="single"/>
          <w:shd w:val="clear" w:color="auto" w:fill="auto"/>
        </w:rPr>
        <w:t xml:space="preserve">：               </w:t>
      </w:r>
      <w:r>
        <w:rPr>
          <w:rFonts w:hint="eastAsia" w:ascii="宋体" w:hAnsi="宋体" w:cs="宋体"/>
          <w:color w:val="auto"/>
          <w:sz w:val="30"/>
          <w:szCs w:val="30"/>
          <w:shd w:val="clear" w:color="auto" w:fill="auto"/>
        </w:rPr>
        <w:t>（签字）</w:t>
      </w:r>
    </w:p>
    <w:p w14:paraId="37B3101E">
      <w:pPr>
        <w:ind w:firstLine="2250" w:firstLineChars="750"/>
        <w:rPr>
          <w:rFonts w:hint="eastAsia" w:ascii="宋体" w:hAnsi="宋体" w:cs="宋体"/>
          <w:color w:val="auto"/>
          <w:sz w:val="30"/>
          <w:szCs w:val="30"/>
          <w:shd w:val="clear" w:color="auto" w:fill="auto"/>
        </w:rPr>
      </w:pPr>
      <w:r>
        <w:rPr>
          <w:rFonts w:hint="eastAsia" w:ascii="宋体" w:hAnsi="宋体" w:cs="宋体"/>
          <w:color w:val="auto"/>
          <w:sz w:val="30"/>
          <w:szCs w:val="30"/>
          <w:u w:val="single"/>
          <w:shd w:val="clear" w:color="auto" w:fill="auto"/>
        </w:rPr>
        <w:t xml:space="preserve">       </w:t>
      </w:r>
      <w:r>
        <w:rPr>
          <w:rFonts w:hint="eastAsia" w:ascii="宋体" w:hAnsi="宋体" w:cs="宋体"/>
          <w:color w:val="auto"/>
          <w:sz w:val="30"/>
          <w:szCs w:val="30"/>
          <w:shd w:val="clear" w:color="auto" w:fill="auto"/>
        </w:rPr>
        <w:t>年</w:t>
      </w:r>
      <w:r>
        <w:rPr>
          <w:rFonts w:hint="eastAsia" w:ascii="宋体" w:hAnsi="宋体" w:cs="宋体"/>
          <w:color w:val="auto"/>
          <w:sz w:val="30"/>
          <w:szCs w:val="30"/>
          <w:u w:val="single"/>
          <w:shd w:val="clear" w:color="auto" w:fill="auto"/>
        </w:rPr>
        <w:t xml:space="preserve">     </w:t>
      </w:r>
      <w:r>
        <w:rPr>
          <w:rFonts w:hint="eastAsia" w:ascii="宋体" w:hAnsi="宋体" w:cs="宋体"/>
          <w:color w:val="auto"/>
          <w:sz w:val="30"/>
          <w:szCs w:val="30"/>
          <w:shd w:val="clear" w:color="auto" w:fill="auto"/>
        </w:rPr>
        <w:t>月</w:t>
      </w:r>
      <w:r>
        <w:rPr>
          <w:rFonts w:hint="eastAsia" w:ascii="宋体" w:hAnsi="宋体" w:cs="宋体"/>
          <w:color w:val="auto"/>
          <w:sz w:val="30"/>
          <w:szCs w:val="30"/>
          <w:u w:val="single"/>
          <w:shd w:val="clear" w:color="auto" w:fill="auto"/>
        </w:rPr>
        <w:t xml:space="preserve">     </w:t>
      </w:r>
      <w:r>
        <w:rPr>
          <w:rFonts w:hint="eastAsia" w:ascii="宋体" w:hAnsi="宋体" w:cs="宋体"/>
          <w:color w:val="auto"/>
          <w:sz w:val="30"/>
          <w:szCs w:val="30"/>
          <w:shd w:val="clear" w:color="auto" w:fill="auto"/>
        </w:rPr>
        <w:t>日</w:t>
      </w:r>
    </w:p>
    <w:p w14:paraId="34B56E33">
      <w:pPr>
        <w:ind w:firstLine="2250" w:firstLineChars="750"/>
        <w:rPr>
          <w:rFonts w:hint="eastAsia" w:ascii="宋体" w:hAnsi="宋体" w:cs="宋体"/>
          <w:color w:val="auto"/>
          <w:sz w:val="30"/>
          <w:szCs w:val="30"/>
          <w:shd w:val="clear" w:color="auto" w:fill="auto"/>
        </w:rPr>
      </w:pPr>
    </w:p>
    <w:p w14:paraId="27FEAA66">
      <w:pPr>
        <w:pStyle w:val="8"/>
        <w:ind w:firstLine="560"/>
        <w:rPr>
          <w:rFonts w:hint="eastAsia" w:hAnsi="宋体" w:cs="宋体"/>
          <w:b/>
          <w:color w:val="auto"/>
          <w:sz w:val="32"/>
          <w:szCs w:val="32"/>
          <w:shd w:val="clear" w:color="auto" w:fill="auto"/>
        </w:rPr>
      </w:pPr>
      <w:r>
        <w:rPr>
          <w:rFonts w:hint="eastAsia" w:hAnsi="宋体" w:cs="宋体"/>
          <w:b/>
          <w:color w:val="auto"/>
          <w:sz w:val="32"/>
          <w:szCs w:val="32"/>
          <w:shd w:val="clear" w:color="auto" w:fill="auto"/>
        </w:rPr>
        <w:t xml:space="preserve">       </w:t>
      </w:r>
    </w:p>
    <w:p w14:paraId="267F9FCA">
      <w:pPr>
        <w:pStyle w:val="8"/>
        <w:ind w:firstLine="560"/>
        <w:rPr>
          <w:rFonts w:hint="eastAsia" w:hAnsi="宋体" w:cs="宋体"/>
          <w:b/>
          <w:color w:val="auto"/>
          <w:sz w:val="32"/>
          <w:szCs w:val="32"/>
          <w:shd w:val="clear" w:color="auto" w:fill="auto"/>
        </w:rPr>
      </w:pPr>
      <w:r>
        <w:rPr>
          <w:rFonts w:hint="eastAsia" w:hAnsi="宋体" w:cs="宋体"/>
          <w:b/>
          <w:color w:val="auto"/>
          <w:sz w:val="32"/>
          <w:szCs w:val="32"/>
          <w:shd w:val="clear" w:color="auto" w:fill="auto"/>
        </w:rPr>
        <w:t xml:space="preserve"> </w:t>
      </w:r>
    </w:p>
    <w:p w14:paraId="6D20E195">
      <w:pPr>
        <w:pStyle w:val="8"/>
        <w:ind w:firstLine="560"/>
        <w:rPr>
          <w:rFonts w:hint="eastAsia" w:hAnsi="宋体" w:cs="宋体"/>
          <w:b/>
          <w:color w:val="auto"/>
          <w:sz w:val="32"/>
          <w:szCs w:val="32"/>
          <w:shd w:val="clear" w:color="auto" w:fill="auto"/>
        </w:rPr>
      </w:pPr>
      <w:r>
        <w:rPr>
          <w:rFonts w:hint="eastAsia" w:hAnsi="宋体" w:cs="宋体"/>
          <w:b/>
          <w:color w:val="auto"/>
          <w:sz w:val="32"/>
          <w:szCs w:val="32"/>
          <w:shd w:val="clear" w:color="auto" w:fill="auto"/>
        </w:rPr>
        <w:br w:type="page"/>
      </w:r>
      <w:r>
        <w:rPr>
          <w:rFonts w:hint="eastAsia" w:hAnsi="宋体" w:cs="宋体"/>
          <w:b/>
          <w:color w:val="auto"/>
          <w:sz w:val="32"/>
          <w:szCs w:val="32"/>
          <w:shd w:val="clear" w:color="auto" w:fill="auto"/>
        </w:rPr>
        <w:t xml:space="preserve">      </w:t>
      </w:r>
    </w:p>
    <w:p w14:paraId="4D254192">
      <w:pPr>
        <w:pStyle w:val="8"/>
        <w:ind w:firstLine="560"/>
        <w:rPr>
          <w:rFonts w:hint="eastAsia" w:hAnsi="宋体" w:cs="宋体"/>
          <w:b/>
          <w:color w:val="auto"/>
          <w:sz w:val="32"/>
          <w:szCs w:val="32"/>
          <w:shd w:val="clear" w:color="auto" w:fill="auto"/>
        </w:rPr>
      </w:pPr>
    </w:p>
    <w:p w14:paraId="40BC1F6B">
      <w:pPr>
        <w:pStyle w:val="8"/>
        <w:ind w:firstLine="560"/>
        <w:rPr>
          <w:rFonts w:hint="eastAsia" w:hAnsi="宋体" w:cs="宋体"/>
          <w:b/>
          <w:color w:val="auto"/>
          <w:sz w:val="32"/>
          <w:szCs w:val="32"/>
          <w:shd w:val="clear" w:color="auto" w:fill="auto"/>
        </w:rPr>
      </w:pPr>
    </w:p>
    <w:p w14:paraId="36585BE9">
      <w:pPr>
        <w:pStyle w:val="8"/>
        <w:jc w:val="center"/>
        <w:rPr>
          <w:rFonts w:hint="eastAsia" w:hAnsi="宋体" w:cs="宋体"/>
          <w:b/>
          <w:color w:val="auto"/>
          <w:sz w:val="36"/>
          <w:szCs w:val="36"/>
          <w:shd w:val="clear" w:color="auto" w:fill="auto"/>
        </w:rPr>
      </w:pPr>
      <w:r>
        <w:rPr>
          <w:rFonts w:hint="eastAsia" w:hAnsi="宋体" w:cs="宋体"/>
          <w:b/>
          <w:color w:val="auto"/>
          <w:sz w:val="36"/>
          <w:szCs w:val="36"/>
          <w:shd w:val="clear" w:color="auto" w:fill="auto"/>
        </w:rPr>
        <w:t>目    录</w:t>
      </w:r>
    </w:p>
    <w:p w14:paraId="68F8CF98">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 w:val="28"/>
          <w:szCs w:val="28"/>
          <w:shd w:val="clear" w:color="auto" w:fill="auto"/>
        </w:rPr>
      </w:pPr>
      <w:r>
        <w:rPr>
          <w:rFonts w:hint="eastAsia" w:hAnsi="宋体" w:cs="宋体"/>
          <w:color w:val="auto"/>
          <w:sz w:val="36"/>
          <w:szCs w:val="36"/>
          <w:shd w:val="clear" w:color="auto" w:fill="auto"/>
        </w:rPr>
        <w:t xml:space="preserve">   </w:t>
      </w:r>
    </w:p>
    <w:p w14:paraId="02116976">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 w:val="28"/>
          <w:szCs w:val="28"/>
          <w:shd w:val="clear" w:color="auto" w:fill="auto"/>
        </w:rPr>
      </w:pPr>
      <w:bookmarkStart w:id="18" w:name="_Toc10704_WPSOffice_Level1"/>
      <w:r>
        <w:rPr>
          <w:rFonts w:hint="eastAsia" w:hAnsi="宋体" w:cs="宋体"/>
          <w:color w:val="auto"/>
          <w:sz w:val="28"/>
          <w:szCs w:val="28"/>
          <w:shd w:val="clear" w:color="auto" w:fill="auto"/>
        </w:rPr>
        <w:t>一、报价函</w:t>
      </w:r>
      <w:bookmarkEnd w:id="18"/>
    </w:p>
    <w:p w14:paraId="1CCE2E6E">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 w:val="28"/>
          <w:szCs w:val="28"/>
          <w:shd w:val="clear" w:color="auto" w:fill="auto"/>
        </w:rPr>
      </w:pPr>
      <w:bookmarkStart w:id="19" w:name="_Toc2832_WPSOffice_Level1"/>
      <w:r>
        <w:rPr>
          <w:rFonts w:hint="eastAsia" w:hAnsi="宋体" w:cs="宋体"/>
          <w:color w:val="auto"/>
          <w:sz w:val="28"/>
          <w:szCs w:val="28"/>
          <w:shd w:val="clear" w:color="auto" w:fill="auto"/>
        </w:rPr>
        <w:t>二、法定代表人身份证明及授权委托书</w:t>
      </w:r>
      <w:bookmarkEnd w:id="19"/>
      <w:r>
        <w:rPr>
          <w:rFonts w:hint="eastAsia" w:hAnsi="宋体" w:cs="宋体"/>
          <w:color w:val="auto"/>
          <w:sz w:val="28"/>
          <w:szCs w:val="28"/>
          <w:shd w:val="clear" w:color="auto" w:fill="auto"/>
        </w:rPr>
        <w:t xml:space="preserve">    </w:t>
      </w:r>
      <w:r>
        <w:rPr>
          <w:rFonts w:hint="eastAsia" w:hAnsi="宋体" w:cs="宋体"/>
          <w:b/>
          <w:color w:val="auto"/>
          <w:sz w:val="28"/>
          <w:szCs w:val="28"/>
          <w:shd w:val="clear" w:color="auto" w:fill="auto"/>
        </w:rPr>
        <w:t xml:space="preserve"> </w:t>
      </w:r>
    </w:p>
    <w:p w14:paraId="0BF97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shd w:val="clear" w:color="auto" w:fill="auto"/>
          <w:lang w:val="en-US" w:eastAsia="zh-CN" w:bidi="ar-SA"/>
        </w:rPr>
      </w:pPr>
      <w:bookmarkStart w:id="20" w:name="_Toc22232_WPSOffice_Level1"/>
      <w:r>
        <w:rPr>
          <w:rFonts w:hint="eastAsia" w:ascii="宋体" w:hAnsi="宋体" w:eastAsia="宋体" w:cs="宋体"/>
          <w:color w:val="auto"/>
          <w:kern w:val="2"/>
          <w:sz w:val="28"/>
          <w:szCs w:val="28"/>
          <w:shd w:val="clear" w:color="auto" w:fill="auto"/>
          <w:lang w:val="en-US" w:eastAsia="zh-CN" w:bidi="ar-SA"/>
        </w:rPr>
        <w:t>三、</w:t>
      </w:r>
      <w:bookmarkEnd w:id="20"/>
      <w:r>
        <w:rPr>
          <w:rFonts w:hint="eastAsia" w:ascii="宋体" w:hAnsi="宋体" w:eastAsia="宋体" w:cs="宋体"/>
          <w:color w:val="auto"/>
          <w:kern w:val="2"/>
          <w:sz w:val="28"/>
          <w:szCs w:val="28"/>
          <w:shd w:val="clear" w:color="auto" w:fill="auto"/>
          <w:lang w:val="en-US" w:eastAsia="zh-CN" w:bidi="ar-SA"/>
        </w:rPr>
        <w:t>比选申请人基本情况表</w:t>
      </w:r>
    </w:p>
    <w:p w14:paraId="0B1E566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8"/>
          <w:szCs w:val="28"/>
          <w:shd w:val="clear" w:color="auto" w:fill="auto"/>
          <w:lang w:val="en-US" w:eastAsia="zh-CN" w:bidi="ar-SA"/>
        </w:rPr>
      </w:pPr>
      <w:r>
        <w:rPr>
          <w:rFonts w:hint="eastAsia" w:ascii="宋体" w:hAnsi="宋体" w:eastAsia="宋体" w:cs="宋体"/>
          <w:color w:val="auto"/>
          <w:kern w:val="2"/>
          <w:sz w:val="28"/>
          <w:szCs w:val="28"/>
          <w:shd w:val="clear" w:color="auto" w:fill="auto"/>
          <w:lang w:val="en-US" w:eastAsia="zh-CN" w:bidi="ar-SA"/>
        </w:rPr>
        <w:t>四、近年完成的类似项目情况表</w:t>
      </w:r>
    </w:p>
    <w:p w14:paraId="7060F4C4">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shd w:val="clear" w:color="auto" w:fill="auto"/>
          <w:lang w:val="en-US" w:eastAsia="zh-CN"/>
        </w:rPr>
      </w:pPr>
      <w:r>
        <w:rPr>
          <w:rFonts w:hint="eastAsia" w:ascii="宋体" w:hAnsi="宋体" w:eastAsia="宋体" w:cs="宋体"/>
          <w:color w:val="auto"/>
          <w:sz w:val="28"/>
          <w:szCs w:val="28"/>
          <w:shd w:val="clear" w:color="auto" w:fill="auto"/>
          <w:lang w:val="en-US" w:eastAsia="zh-CN"/>
        </w:rPr>
        <w:t>五、售后服务方案</w:t>
      </w:r>
    </w:p>
    <w:p w14:paraId="1DD53D5A">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shd w:val="clear" w:color="auto" w:fill="auto"/>
          <w:lang w:val="en-US" w:eastAsia="zh-CN"/>
        </w:rPr>
      </w:pPr>
      <w:bookmarkStart w:id="21" w:name="_Toc17682_WPSOffice_Level1"/>
      <w:r>
        <w:rPr>
          <w:rFonts w:hint="eastAsia" w:ascii="宋体" w:hAnsi="宋体" w:eastAsia="宋体" w:cs="宋体"/>
          <w:color w:val="auto"/>
          <w:sz w:val="28"/>
          <w:szCs w:val="28"/>
          <w:shd w:val="clear" w:color="auto" w:fill="auto"/>
          <w:lang w:val="en-US" w:eastAsia="zh-CN"/>
        </w:rPr>
        <w:t>六、信誉承诺书</w:t>
      </w:r>
      <w:bookmarkEnd w:id="21"/>
    </w:p>
    <w:p w14:paraId="0579E00E">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shd w:val="clear" w:color="auto" w:fill="auto"/>
          <w:lang w:val="en-US" w:eastAsia="zh-CN"/>
        </w:rPr>
      </w:pPr>
      <w:bookmarkStart w:id="22" w:name="_Toc26225_WPSOffice_Level1"/>
      <w:r>
        <w:rPr>
          <w:rFonts w:hint="eastAsia" w:ascii="宋体" w:hAnsi="宋体" w:eastAsia="宋体" w:cs="宋体"/>
          <w:color w:val="auto"/>
          <w:sz w:val="28"/>
          <w:szCs w:val="28"/>
          <w:shd w:val="clear" w:color="auto" w:fill="auto"/>
          <w:lang w:val="en-US" w:eastAsia="zh-CN"/>
        </w:rPr>
        <w:t>七、比选申请人认为有必要提供的其它材料</w:t>
      </w:r>
      <w:bookmarkEnd w:id="22"/>
    </w:p>
    <w:p w14:paraId="65F7FEFB">
      <w:pPr>
        <w:ind w:firstLine="2100" w:firstLineChars="750"/>
        <w:rPr>
          <w:rFonts w:hint="eastAsia" w:ascii="宋体" w:hAnsi="宋体" w:cs="宋体"/>
          <w:color w:val="auto"/>
          <w:sz w:val="28"/>
          <w:szCs w:val="28"/>
          <w:shd w:val="clear" w:color="auto" w:fill="auto"/>
        </w:rPr>
      </w:pPr>
    </w:p>
    <w:p w14:paraId="1AFF5CAA">
      <w:pPr>
        <w:rPr>
          <w:rFonts w:hint="eastAsia" w:ascii="宋体" w:hAnsi="宋体" w:cs="宋体"/>
          <w:b/>
          <w:color w:val="auto"/>
          <w:sz w:val="32"/>
          <w:szCs w:val="32"/>
          <w:shd w:val="clear" w:color="auto" w:fill="auto"/>
        </w:rPr>
      </w:pPr>
      <w:bookmarkStart w:id="23" w:name="_Toc6401_WPSOffice_Level1"/>
      <w:r>
        <w:rPr>
          <w:rFonts w:hint="eastAsia" w:ascii="宋体" w:hAnsi="宋体" w:cs="宋体"/>
          <w:b/>
          <w:color w:val="auto"/>
          <w:sz w:val="32"/>
          <w:szCs w:val="32"/>
          <w:shd w:val="clear" w:color="auto" w:fill="auto"/>
        </w:rPr>
        <w:br w:type="page"/>
      </w:r>
    </w:p>
    <w:p w14:paraId="468FB2E3">
      <w:pPr>
        <w:jc w:val="center"/>
        <w:rPr>
          <w:rFonts w:hint="eastAsia" w:ascii="宋体" w:hAnsi="宋体" w:cs="宋体"/>
          <w:b/>
          <w:color w:val="auto"/>
          <w:sz w:val="32"/>
          <w:szCs w:val="32"/>
          <w:shd w:val="clear" w:color="auto" w:fill="auto"/>
        </w:rPr>
      </w:pPr>
      <w:r>
        <w:rPr>
          <w:rFonts w:hint="eastAsia" w:ascii="宋体" w:hAnsi="宋体" w:cs="宋体"/>
          <w:b/>
          <w:color w:val="auto"/>
          <w:sz w:val="32"/>
          <w:szCs w:val="32"/>
          <w:shd w:val="clear" w:color="auto" w:fill="auto"/>
        </w:rPr>
        <w:t>一、报价函</w:t>
      </w:r>
      <w:bookmarkEnd w:id="23"/>
    </w:p>
    <w:p w14:paraId="21B63730">
      <w:pPr>
        <w:pStyle w:val="8"/>
        <w:spacing w:line="440" w:lineRule="exact"/>
        <w:rPr>
          <w:rFonts w:hint="eastAsia" w:hAnsi="宋体" w:cs="宋体"/>
          <w:color w:val="auto"/>
          <w:sz w:val="36"/>
          <w:szCs w:val="36"/>
          <w:u w:val="single"/>
          <w:shd w:val="clear" w:color="auto" w:fill="auto"/>
        </w:rPr>
      </w:pPr>
    </w:p>
    <w:p w14:paraId="37F20AB6">
      <w:pPr>
        <w:spacing w:line="430" w:lineRule="exact"/>
        <w:rPr>
          <w:rFonts w:hint="eastAsia" w:ascii="宋体" w:hAnsi="宋体" w:cs="宋体"/>
          <w:color w:val="auto"/>
          <w:sz w:val="24"/>
          <w:shd w:val="clear" w:color="auto" w:fill="auto"/>
        </w:rPr>
      </w:pPr>
      <w:r>
        <w:rPr>
          <w:rFonts w:hint="eastAsia" w:ascii="宋体" w:hAnsi="宋体" w:cs="宋体"/>
          <w:color w:val="auto"/>
          <w:sz w:val="24"/>
          <w:shd w:val="clear" w:color="auto" w:fill="auto"/>
        </w:rPr>
        <w:t>致：</w:t>
      </w:r>
      <w:r>
        <w:rPr>
          <w:rFonts w:hint="eastAsia" w:ascii="宋体" w:hAnsi="宋体" w:cs="宋体"/>
          <w:color w:val="auto"/>
          <w:sz w:val="24"/>
          <w:u w:val="single"/>
          <w:shd w:val="clear" w:color="auto" w:fill="auto"/>
        </w:rPr>
        <w:t xml:space="preserve">          </w:t>
      </w:r>
      <w:r>
        <w:rPr>
          <w:rFonts w:hint="eastAsia" w:ascii="宋体" w:hAnsi="宋体" w:cs="宋体"/>
          <w:color w:val="auto"/>
          <w:sz w:val="24"/>
          <w:shd w:val="clear" w:color="auto" w:fill="auto"/>
        </w:rPr>
        <w:t>（比选人全称）：</w:t>
      </w:r>
    </w:p>
    <w:p w14:paraId="73416B91">
      <w:pPr>
        <w:pStyle w:val="8"/>
        <w:spacing w:line="360" w:lineRule="auto"/>
        <w:ind w:firstLine="480" w:firstLineChars="200"/>
        <w:rPr>
          <w:rFonts w:hint="eastAsia" w:hAnsi="宋体" w:cs="宋体"/>
          <w:color w:val="auto"/>
          <w:sz w:val="24"/>
          <w:szCs w:val="24"/>
          <w:shd w:val="clear" w:color="auto" w:fill="auto"/>
        </w:rPr>
      </w:pPr>
      <w:r>
        <w:rPr>
          <w:rFonts w:hint="eastAsia" w:hAnsi="宋体" w:cs="宋体"/>
          <w:color w:val="auto"/>
          <w:sz w:val="24"/>
          <w:szCs w:val="24"/>
          <w:shd w:val="clear" w:color="auto" w:fill="auto"/>
        </w:rPr>
        <w:t>1．我方经认真分析、研究了贵方提供的</w:t>
      </w:r>
      <w:r>
        <w:rPr>
          <w:rFonts w:hint="eastAsia" w:hAnsi="宋体" w:cs="宋体"/>
          <w:color w:val="auto"/>
          <w:sz w:val="24"/>
          <w:szCs w:val="24"/>
          <w:u w:val="single"/>
          <w:shd w:val="clear" w:color="auto" w:fill="auto"/>
        </w:rPr>
        <w:t xml:space="preserve">  （项目全称）  </w:t>
      </w:r>
      <w:r>
        <w:rPr>
          <w:rFonts w:hint="eastAsia" w:hAnsi="宋体" w:cs="宋体"/>
          <w:color w:val="auto"/>
          <w:sz w:val="24"/>
          <w:szCs w:val="24"/>
          <w:shd w:val="clear" w:color="auto" w:fill="auto"/>
        </w:rPr>
        <w:t>服务工程的比选文件全部内容（含补遗书第__号至第</w:t>
      </w:r>
      <w:r>
        <w:rPr>
          <w:rFonts w:hint="eastAsia" w:hAnsi="宋体" w:cs="宋体"/>
          <w:color w:val="auto"/>
          <w:sz w:val="24"/>
          <w:szCs w:val="24"/>
          <w:u w:val="single"/>
          <w:shd w:val="clear" w:color="auto" w:fill="auto"/>
        </w:rPr>
        <w:t xml:space="preserve">  </w:t>
      </w:r>
      <w:r>
        <w:rPr>
          <w:rFonts w:hint="eastAsia" w:hAnsi="宋体" w:cs="宋体"/>
          <w:color w:val="auto"/>
          <w:sz w:val="24"/>
          <w:szCs w:val="24"/>
          <w:shd w:val="clear" w:color="auto" w:fill="auto"/>
        </w:rPr>
        <w:t>号），愿意以人民币（大写）</w:t>
      </w:r>
      <w:r>
        <w:rPr>
          <w:rFonts w:hint="eastAsia" w:hAnsi="宋体" w:cs="宋体"/>
          <w:color w:val="auto"/>
          <w:sz w:val="24"/>
          <w:szCs w:val="24"/>
          <w:u w:val="single"/>
          <w:shd w:val="clear" w:color="auto" w:fill="auto"/>
        </w:rPr>
        <w:t xml:space="preserve">          </w:t>
      </w:r>
      <w:r>
        <w:rPr>
          <w:rFonts w:hint="eastAsia" w:hAnsi="宋体" w:cs="宋体"/>
          <w:color w:val="auto"/>
          <w:sz w:val="24"/>
          <w:szCs w:val="24"/>
          <w:shd w:val="clear" w:color="auto" w:fill="auto"/>
        </w:rPr>
        <w:t>元（小写：¥</w:t>
      </w:r>
      <w:r>
        <w:rPr>
          <w:rFonts w:hint="eastAsia" w:hAnsi="宋体" w:cs="宋体"/>
          <w:color w:val="auto"/>
          <w:sz w:val="24"/>
          <w:szCs w:val="24"/>
          <w:u w:val="single"/>
          <w:shd w:val="clear" w:color="auto" w:fill="auto"/>
        </w:rPr>
        <w:t xml:space="preserve">         </w:t>
      </w:r>
      <w:r>
        <w:rPr>
          <w:rFonts w:hint="eastAsia" w:hAnsi="宋体" w:cs="宋体"/>
          <w:color w:val="auto"/>
          <w:sz w:val="24"/>
          <w:szCs w:val="24"/>
          <w:shd w:val="clear" w:color="auto" w:fill="auto"/>
        </w:rPr>
        <w:t>）的比选报价，遵照比选文件的要求承担本项目范围内合同的实施、完成。</w:t>
      </w:r>
    </w:p>
    <w:p w14:paraId="72B2447B">
      <w:pPr>
        <w:spacing w:line="400" w:lineRule="exact"/>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2．我方承诺在报价有效期内不修改、撤销比选申请文件。在此有效期内，我方将遵守承诺，并同意随时解答贵方的询问，按贵方的要求提供补充资料，并随时准备接受中选或落选通知。</w:t>
      </w:r>
    </w:p>
    <w:p w14:paraId="2B49ECE5">
      <w:pPr>
        <w:spacing w:line="400" w:lineRule="exact"/>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3.如果你单位接受我们的报价，我们将保证在签定合同协议书后，在规定的时间内提供服务工作。</w:t>
      </w:r>
    </w:p>
    <w:p w14:paraId="79B0A322">
      <w:pPr>
        <w:spacing w:line="400" w:lineRule="exact"/>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4.我们同意在从规定的开标之日起60天的报价文件有效期内严格遵守本报价书的各项承诺。在此期限届满之前，本报价书始终将对我方具有约束力，并随时接受中标。</w:t>
      </w:r>
    </w:p>
    <w:p w14:paraId="6597BA23">
      <w:pPr>
        <w:spacing w:line="400" w:lineRule="exact"/>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5．如我方中选：</w:t>
      </w:r>
    </w:p>
    <w:p w14:paraId="6FFE1372">
      <w:pPr>
        <w:spacing w:line="400" w:lineRule="exact"/>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(1)我方承诺在收到中选通知书后，在中选通知书规定的期限内，与你方签订合同。</w:t>
      </w:r>
    </w:p>
    <w:p w14:paraId="5A70034A">
      <w:pPr>
        <w:spacing w:line="400" w:lineRule="exact"/>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(2)随同本报价函递交的报价函附录属于比选申请文件的组成部分。</w:t>
      </w:r>
    </w:p>
    <w:p w14:paraId="0385F2B2">
      <w:pPr>
        <w:spacing w:line="400" w:lineRule="exact"/>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(3)我方承诺在合同约定的期限内完成指定的工作。</w:t>
      </w:r>
    </w:p>
    <w:p w14:paraId="0C113B81">
      <w:pPr>
        <w:spacing w:line="400" w:lineRule="exact"/>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6、我方在此声明，所递交的报价文件及有关资料内容完整、真实和准确。</w:t>
      </w:r>
    </w:p>
    <w:p w14:paraId="66A8667E">
      <w:pPr>
        <w:spacing w:line="400" w:lineRule="exact"/>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7．在合同协议书正式签署生效之前，本报价书连同贵方的中选通知书及双方共同签署的补充文件将构成双方共同遵守的文件，对双方具有约束力。</w:t>
      </w:r>
    </w:p>
    <w:p w14:paraId="5EB7B2D1">
      <w:pPr>
        <w:pStyle w:val="8"/>
        <w:spacing w:line="430" w:lineRule="exact"/>
        <w:rPr>
          <w:rFonts w:hint="default" w:hAnsi="宋体" w:eastAsia="宋体" w:cs="宋体"/>
          <w:color w:val="auto"/>
          <w:shd w:val="clear" w:color="auto" w:fill="auto"/>
          <w:lang w:val="en-US" w:eastAsia="zh-CN"/>
        </w:rPr>
      </w:pPr>
      <w:r>
        <w:rPr>
          <w:rFonts w:hint="eastAsia" w:hAnsi="宋体" w:cs="宋体"/>
          <w:color w:val="auto"/>
          <w:shd w:val="clear" w:color="auto" w:fill="auto"/>
          <w:lang w:val="en-US" w:eastAsia="zh-CN"/>
        </w:rPr>
        <w:t>附：报价清单</w:t>
      </w:r>
    </w:p>
    <w:p w14:paraId="41FC5128">
      <w:pPr>
        <w:pStyle w:val="8"/>
        <w:spacing w:line="430" w:lineRule="exact"/>
        <w:ind w:firstLine="4320" w:firstLineChars="1800"/>
        <w:rPr>
          <w:rFonts w:hint="eastAsia" w:hAnsi="宋体" w:cs="宋体"/>
          <w:color w:val="auto"/>
          <w:sz w:val="24"/>
          <w:szCs w:val="24"/>
          <w:shd w:val="clear" w:color="auto" w:fill="auto"/>
        </w:rPr>
      </w:pPr>
      <w:r>
        <w:rPr>
          <w:rFonts w:hint="eastAsia" w:hAnsi="宋体" w:cs="宋体"/>
          <w:color w:val="auto"/>
          <w:sz w:val="24"/>
          <w:szCs w:val="24"/>
          <w:shd w:val="clear" w:color="auto" w:fill="auto"/>
        </w:rPr>
        <w:t>比选申请人：</w:t>
      </w:r>
      <w:r>
        <w:rPr>
          <w:rFonts w:hint="eastAsia" w:hAnsi="宋体" w:cs="宋体"/>
          <w:color w:val="auto"/>
          <w:sz w:val="24"/>
          <w:szCs w:val="24"/>
          <w:u w:val="single"/>
          <w:shd w:val="clear" w:color="auto" w:fill="auto"/>
        </w:rPr>
        <w:t xml:space="preserve">    （全称）（盖章）    </w:t>
      </w:r>
    </w:p>
    <w:p w14:paraId="68DEEB81">
      <w:pPr>
        <w:pStyle w:val="8"/>
        <w:spacing w:line="430" w:lineRule="exact"/>
        <w:ind w:firstLine="4320" w:firstLineChars="1800"/>
        <w:rPr>
          <w:rFonts w:hint="eastAsia" w:hAnsi="宋体" w:cs="宋体"/>
          <w:color w:val="auto"/>
          <w:sz w:val="24"/>
          <w:szCs w:val="24"/>
          <w:shd w:val="clear" w:color="auto" w:fill="auto"/>
        </w:rPr>
      </w:pPr>
      <w:r>
        <w:rPr>
          <w:rFonts w:hint="eastAsia" w:hAnsi="宋体" w:cs="宋体"/>
          <w:color w:val="auto"/>
          <w:sz w:val="24"/>
          <w:szCs w:val="24"/>
          <w:shd w:val="clear" w:color="auto" w:fill="auto"/>
        </w:rPr>
        <w:t>法定代表人或其授权的代理人：</w:t>
      </w:r>
      <w:r>
        <w:rPr>
          <w:rFonts w:hint="eastAsia" w:hAnsi="宋体" w:cs="宋体"/>
          <w:color w:val="auto"/>
          <w:sz w:val="24"/>
          <w:szCs w:val="24"/>
          <w:u w:val="single"/>
          <w:shd w:val="clear" w:color="auto" w:fill="auto"/>
        </w:rPr>
        <w:t xml:space="preserve">（签字）  </w:t>
      </w:r>
    </w:p>
    <w:p w14:paraId="3DAFAA1C">
      <w:pPr>
        <w:pStyle w:val="8"/>
        <w:spacing w:line="430" w:lineRule="exact"/>
        <w:ind w:firstLine="4320" w:firstLineChars="1800"/>
        <w:rPr>
          <w:rFonts w:hint="eastAsia" w:hAnsi="宋体" w:cs="宋体"/>
          <w:color w:val="auto"/>
          <w:sz w:val="24"/>
          <w:szCs w:val="24"/>
          <w:shd w:val="clear" w:color="auto" w:fill="auto"/>
        </w:rPr>
      </w:pPr>
      <w:r>
        <w:rPr>
          <w:rFonts w:hint="eastAsia" w:hAnsi="宋体" w:cs="宋体"/>
          <w:color w:val="auto"/>
          <w:sz w:val="24"/>
          <w:szCs w:val="24"/>
          <w:shd w:val="clear" w:color="auto" w:fill="auto"/>
        </w:rPr>
        <w:t>比选申请人地址：</w:t>
      </w:r>
    </w:p>
    <w:p w14:paraId="5D9EC3DA">
      <w:pPr>
        <w:pStyle w:val="8"/>
        <w:spacing w:line="430" w:lineRule="exact"/>
        <w:ind w:firstLine="4320" w:firstLineChars="1800"/>
        <w:rPr>
          <w:rFonts w:hint="eastAsia" w:hAnsi="宋体" w:cs="宋体"/>
          <w:color w:val="auto"/>
          <w:sz w:val="24"/>
          <w:szCs w:val="24"/>
          <w:shd w:val="clear" w:color="auto" w:fill="auto"/>
        </w:rPr>
      </w:pPr>
      <w:r>
        <w:rPr>
          <w:rFonts w:hint="eastAsia" w:hAnsi="宋体" w:cs="宋体"/>
          <w:color w:val="auto"/>
          <w:sz w:val="24"/>
          <w:szCs w:val="24"/>
          <w:shd w:val="clear" w:color="auto" w:fill="auto"/>
        </w:rPr>
        <w:t>邮 政 编码：</w:t>
      </w:r>
    </w:p>
    <w:p w14:paraId="3CDF5814">
      <w:pPr>
        <w:pStyle w:val="8"/>
        <w:spacing w:line="430" w:lineRule="exact"/>
        <w:ind w:firstLine="4320" w:firstLineChars="1800"/>
        <w:rPr>
          <w:rFonts w:hint="eastAsia" w:hAnsi="宋体" w:cs="宋体"/>
          <w:color w:val="auto"/>
          <w:sz w:val="24"/>
          <w:szCs w:val="24"/>
          <w:shd w:val="clear" w:color="auto" w:fill="auto"/>
        </w:rPr>
      </w:pPr>
      <w:r>
        <w:rPr>
          <w:rFonts w:hint="eastAsia" w:hAnsi="宋体" w:cs="宋体"/>
          <w:color w:val="auto"/>
          <w:sz w:val="24"/>
          <w:szCs w:val="24"/>
          <w:shd w:val="clear" w:color="auto" w:fill="auto"/>
        </w:rPr>
        <w:t>电      话：</w:t>
      </w:r>
    </w:p>
    <w:p w14:paraId="52924D4F">
      <w:pPr>
        <w:pStyle w:val="8"/>
        <w:spacing w:line="430" w:lineRule="exact"/>
        <w:ind w:firstLine="4320" w:firstLineChars="1800"/>
        <w:rPr>
          <w:rFonts w:hint="eastAsia" w:hAnsi="宋体" w:cs="宋体"/>
          <w:color w:val="auto"/>
          <w:sz w:val="24"/>
          <w:szCs w:val="24"/>
          <w:shd w:val="clear" w:color="auto" w:fill="auto"/>
        </w:rPr>
      </w:pPr>
      <w:r>
        <w:rPr>
          <w:rFonts w:hint="eastAsia" w:hAnsi="宋体" w:cs="宋体"/>
          <w:color w:val="auto"/>
          <w:sz w:val="24"/>
          <w:szCs w:val="24"/>
          <w:shd w:val="clear" w:color="auto" w:fill="auto"/>
        </w:rPr>
        <w:t>传      真：</w:t>
      </w:r>
    </w:p>
    <w:p w14:paraId="14551183">
      <w:pPr>
        <w:pStyle w:val="8"/>
        <w:spacing w:line="430" w:lineRule="exact"/>
        <w:rPr>
          <w:rFonts w:hint="eastAsia" w:hAnsi="宋体" w:cs="宋体"/>
          <w:color w:val="auto"/>
          <w:sz w:val="24"/>
          <w:szCs w:val="24"/>
          <w:shd w:val="clear" w:color="auto" w:fill="auto"/>
        </w:rPr>
      </w:pPr>
      <w:r>
        <w:rPr>
          <w:rFonts w:hint="eastAsia" w:hAnsi="宋体" w:cs="宋体"/>
          <w:color w:val="auto"/>
          <w:sz w:val="24"/>
          <w:szCs w:val="24"/>
          <w:shd w:val="clear" w:color="auto" w:fill="auto"/>
        </w:rPr>
        <w:t xml:space="preserve">                                    日期：</w:t>
      </w:r>
      <w:r>
        <w:rPr>
          <w:rFonts w:hint="eastAsia" w:hAnsi="宋体" w:cs="宋体"/>
          <w:color w:val="auto"/>
          <w:sz w:val="24"/>
          <w:szCs w:val="24"/>
          <w:u w:val="single"/>
          <w:shd w:val="clear" w:color="auto" w:fill="auto"/>
        </w:rPr>
        <w:t xml:space="preserve">    </w:t>
      </w:r>
      <w:r>
        <w:rPr>
          <w:rFonts w:hint="eastAsia" w:hAnsi="宋体" w:cs="宋体"/>
          <w:color w:val="auto"/>
          <w:sz w:val="24"/>
          <w:szCs w:val="24"/>
          <w:shd w:val="clear" w:color="auto" w:fill="auto"/>
        </w:rPr>
        <w:t>年</w:t>
      </w:r>
      <w:r>
        <w:rPr>
          <w:rFonts w:hint="eastAsia" w:hAnsi="宋体" w:cs="宋体"/>
          <w:color w:val="auto"/>
          <w:sz w:val="24"/>
          <w:szCs w:val="24"/>
          <w:u w:val="single"/>
          <w:shd w:val="clear" w:color="auto" w:fill="auto"/>
        </w:rPr>
        <w:t xml:space="preserve">    </w:t>
      </w:r>
      <w:r>
        <w:rPr>
          <w:rFonts w:hint="eastAsia" w:hAnsi="宋体" w:cs="宋体"/>
          <w:color w:val="auto"/>
          <w:sz w:val="24"/>
          <w:szCs w:val="24"/>
          <w:shd w:val="clear" w:color="auto" w:fill="auto"/>
        </w:rPr>
        <w:t>月</w:t>
      </w:r>
      <w:r>
        <w:rPr>
          <w:rFonts w:hint="eastAsia" w:hAnsi="宋体" w:cs="宋体"/>
          <w:color w:val="auto"/>
          <w:sz w:val="24"/>
          <w:szCs w:val="24"/>
          <w:u w:val="single"/>
          <w:shd w:val="clear" w:color="auto" w:fill="auto"/>
        </w:rPr>
        <w:t xml:space="preserve">    </w:t>
      </w:r>
      <w:r>
        <w:rPr>
          <w:rFonts w:hint="eastAsia" w:hAnsi="宋体" w:cs="宋体"/>
          <w:color w:val="auto"/>
          <w:sz w:val="24"/>
          <w:szCs w:val="24"/>
          <w:shd w:val="clear" w:color="auto" w:fill="auto"/>
        </w:rPr>
        <w:t>日</w:t>
      </w:r>
    </w:p>
    <w:p w14:paraId="0D678BFB">
      <w:pPr>
        <w:pStyle w:val="8"/>
        <w:spacing w:line="440" w:lineRule="exact"/>
        <w:rPr>
          <w:rFonts w:hint="eastAsia" w:hAnsi="宋体" w:cs="宋体"/>
          <w:color w:val="auto"/>
          <w:sz w:val="24"/>
          <w:u w:val="single"/>
          <w:shd w:val="clear" w:color="auto" w:fill="auto"/>
        </w:rPr>
      </w:pPr>
    </w:p>
    <w:p w14:paraId="0EDBC313">
      <w:pPr>
        <w:pStyle w:val="8"/>
        <w:spacing w:line="440" w:lineRule="exact"/>
        <w:jc w:val="center"/>
        <w:rPr>
          <w:rFonts w:hint="default" w:hAnsi="宋体" w:eastAsia="宋体" w:cs="宋体"/>
          <w:color w:val="auto"/>
          <w:sz w:val="24"/>
          <w:u w:val="none"/>
          <w:shd w:val="clear" w:color="auto" w:fill="auto"/>
          <w:lang w:val="en-US" w:eastAsia="zh-CN"/>
        </w:rPr>
      </w:pPr>
      <w:r>
        <w:rPr>
          <w:rFonts w:hint="eastAsia" w:hAnsi="宋体" w:cs="宋体"/>
          <w:color w:val="auto"/>
          <w:sz w:val="24"/>
          <w:u w:val="none"/>
          <w:shd w:val="clear" w:color="auto" w:fill="auto"/>
          <w:lang w:val="en-US" w:eastAsia="zh-CN"/>
        </w:rPr>
        <w:t>报价清单</w:t>
      </w:r>
    </w:p>
    <w:tbl>
      <w:tblPr>
        <w:tblStyle w:val="15"/>
        <w:tblW w:w="9040" w:type="dxa"/>
        <w:tblInd w:w="95" w:type="dxa"/>
        <w:tblLayout w:type="fixed"/>
        <w:tblCellMar>
          <w:top w:w="0" w:type="dxa"/>
          <w:left w:w="108" w:type="dxa"/>
          <w:bottom w:w="0" w:type="dxa"/>
          <w:right w:w="108" w:type="dxa"/>
        </w:tblCellMar>
      </w:tblPr>
      <w:tblGrid>
        <w:gridCol w:w="3439"/>
        <w:gridCol w:w="1695"/>
        <w:gridCol w:w="975"/>
        <w:gridCol w:w="1140"/>
        <w:gridCol w:w="1791"/>
      </w:tblGrid>
      <w:tr w14:paraId="5BC17D4A">
        <w:tblPrEx>
          <w:tblCellMar>
            <w:top w:w="0" w:type="dxa"/>
            <w:left w:w="108" w:type="dxa"/>
            <w:bottom w:w="0" w:type="dxa"/>
            <w:right w:w="108" w:type="dxa"/>
          </w:tblCellMar>
        </w:tblPrEx>
        <w:trPr>
          <w:trHeight w:val="270" w:hRule="atLeast"/>
        </w:trPr>
        <w:tc>
          <w:tcPr>
            <w:tcW w:w="3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7F377">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lang w:val="en-US" w:eastAsia="zh-CN"/>
              </w:rPr>
              <w:t>产品</w:t>
            </w:r>
            <w:r>
              <w:rPr>
                <w:rFonts w:hint="eastAsia" w:cs="宋体" w:asciiTheme="majorEastAsia" w:hAnsiTheme="majorEastAsia" w:eastAsiaTheme="majorEastAsia"/>
                <w:color w:val="000000"/>
                <w:kern w:val="0"/>
                <w:sz w:val="22"/>
              </w:rPr>
              <w:t>名称</w:t>
            </w:r>
          </w:p>
        </w:tc>
        <w:tc>
          <w:tcPr>
            <w:tcW w:w="1695" w:type="dxa"/>
            <w:tcBorders>
              <w:top w:val="single" w:color="auto" w:sz="4" w:space="0"/>
              <w:left w:val="nil"/>
              <w:bottom w:val="single" w:color="auto" w:sz="4" w:space="0"/>
              <w:right w:val="single" w:color="auto" w:sz="4" w:space="0"/>
            </w:tcBorders>
            <w:shd w:val="clear" w:color="auto" w:fill="auto"/>
            <w:noWrap/>
            <w:vAlign w:val="center"/>
          </w:tcPr>
          <w:p w14:paraId="50C1E487">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数量</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7582B2CE">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单位</w:t>
            </w:r>
          </w:p>
        </w:tc>
        <w:tc>
          <w:tcPr>
            <w:tcW w:w="1140" w:type="dxa"/>
            <w:tcBorders>
              <w:top w:val="single" w:color="auto" w:sz="4" w:space="0"/>
              <w:left w:val="nil"/>
              <w:bottom w:val="single" w:color="auto" w:sz="4" w:space="0"/>
              <w:right w:val="single" w:color="auto" w:sz="4" w:space="0"/>
            </w:tcBorders>
            <w:shd w:val="clear" w:color="auto" w:fill="auto"/>
            <w:noWrap/>
            <w:vAlign w:val="center"/>
          </w:tcPr>
          <w:p w14:paraId="54598BAC">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lang w:val="en-US" w:eastAsia="zh-CN"/>
              </w:rPr>
              <w:t>含税</w:t>
            </w:r>
            <w:r>
              <w:rPr>
                <w:rFonts w:hint="eastAsia" w:cs="宋体" w:asciiTheme="majorEastAsia" w:hAnsiTheme="majorEastAsia" w:eastAsiaTheme="majorEastAsia"/>
                <w:color w:val="000000"/>
                <w:kern w:val="0"/>
                <w:sz w:val="22"/>
              </w:rPr>
              <w:t>单价</w:t>
            </w:r>
          </w:p>
        </w:tc>
        <w:tc>
          <w:tcPr>
            <w:tcW w:w="1791" w:type="dxa"/>
            <w:tcBorders>
              <w:top w:val="single" w:color="auto" w:sz="4" w:space="0"/>
              <w:left w:val="nil"/>
              <w:bottom w:val="single" w:color="auto" w:sz="4" w:space="0"/>
              <w:right w:val="single" w:color="auto" w:sz="4" w:space="0"/>
            </w:tcBorders>
            <w:shd w:val="clear" w:color="auto" w:fill="auto"/>
            <w:noWrap/>
            <w:vAlign w:val="center"/>
          </w:tcPr>
          <w:p w14:paraId="6318402B">
            <w:pPr>
              <w:widowControl/>
              <w:jc w:val="center"/>
              <w:rPr>
                <w:rFonts w:hint="eastAsia" w:cs="宋体" w:asciiTheme="majorEastAsia" w:hAnsiTheme="majorEastAsia" w:eastAsiaTheme="majorEastAsia"/>
                <w:color w:val="000000"/>
                <w:kern w:val="0"/>
                <w:sz w:val="22"/>
                <w:lang w:eastAsia="zh-CN"/>
              </w:rPr>
            </w:pPr>
            <w:r>
              <w:rPr>
                <w:rFonts w:hint="eastAsia" w:cs="宋体" w:asciiTheme="majorEastAsia" w:hAnsiTheme="majorEastAsia" w:eastAsiaTheme="majorEastAsia"/>
                <w:color w:val="000000"/>
                <w:kern w:val="0"/>
                <w:sz w:val="22"/>
                <w:lang w:val="en-US" w:eastAsia="zh-CN"/>
              </w:rPr>
              <w:t>合计含税</w:t>
            </w:r>
            <w:r>
              <w:rPr>
                <w:rFonts w:hint="eastAsia" w:cs="宋体" w:asciiTheme="majorEastAsia" w:hAnsiTheme="majorEastAsia" w:eastAsiaTheme="majorEastAsia"/>
                <w:color w:val="000000"/>
                <w:kern w:val="0"/>
                <w:sz w:val="22"/>
              </w:rPr>
              <w:t>金额</w:t>
            </w:r>
            <w:r>
              <w:rPr>
                <w:rFonts w:hint="eastAsia" w:cs="宋体" w:asciiTheme="majorEastAsia" w:hAnsiTheme="majorEastAsia" w:eastAsiaTheme="majorEastAsia"/>
                <w:color w:val="000000"/>
                <w:kern w:val="0"/>
                <w:sz w:val="22"/>
                <w:lang w:eastAsia="zh-CN"/>
              </w:rPr>
              <w:t>（</w:t>
            </w:r>
            <w:r>
              <w:rPr>
                <w:rFonts w:hint="eastAsia" w:cs="宋体" w:asciiTheme="majorEastAsia" w:hAnsiTheme="majorEastAsia" w:eastAsiaTheme="majorEastAsia"/>
                <w:color w:val="000000"/>
                <w:kern w:val="0"/>
                <w:sz w:val="22"/>
                <w:lang w:val="en-US" w:eastAsia="zh-CN"/>
              </w:rPr>
              <w:t>元</w:t>
            </w:r>
            <w:r>
              <w:rPr>
                <w:rFonts w:hint="eastAsia" w:cs="宋体" w:asciiTheme="majorEastAsia" w:hAnsiTheme="majorEastAsia" w:eastAsiaTheme="majorEastAsia"/>
                <w:color w:val="000000"/>
                <w:kern w:val="0"/>
                <w:sz w:val="22"/>
                <w:lang w:eastAsia="zh-CN"/>
              </w:rPr>
              <w:t>）</w:t>
            </w:r>
          </w:p>
        </w:tc>
      </w:tr>
      <w:tr w14:paraId="1A55F2C8">
        <w:tblPrEx>
          <w:tblCellMar>
            <w:top w:w="0" w:type="dxa"/>
            <w:left w:w="108" w:type="dxa"/>
            <w:bottom w:w="0" w:type="dxa"/>
            <w:right w:w="108" w:type="dxa"/>
          </w:tblCellMar>
        </w:tblPrEx>
        <w:trPr>
          <w:trHeight w:val="270" w:hRule="atLeast"/>
        </w:trPr>
        <w:tc>
          <w:tcPr>
            <w:tcW w:w="3439" w:type="dxa"/>
            <w:tcBorders>
              <w:top w:val="nil"/>
              <w:left w:val="single" w:color="auto" w:sz="4" w:space="0"/>
              <w:bottom w:val="nil"/>
              <w:right w:val="single" w:color="auto" w:sz="4" w:space="0"/>
            </w:tcBorders>
            <w:shd w:val="clear" w:color="auto" w:fill="auto"/>
            <w:noWrap/>
            <w:vAlign w:val="center"/>
          </w:tcPr>
          <w:p w14:paraId="55BF1749">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平板电脑</w:t>
            </w:r>
          </w:p>
        </w:tc>
        <w:tc>
          <w:tcPr>
            <w:tcW w:w="1695" w:type="dxa"/>
            <w:tcBorders>
              <w:top w:val="nil"/>
              <w:left w:val="nil"/>
              <w:bottom w:val="nil"/>
              <w:right w:val="single" w:color="auto" w:sz="4" w:space="0"/>
            </w:tcBorders>
            <w:shd w:val="clear" w:color="auto" w:fill="auto"/>
            <w:noWrap/>
            <w:vAlign w:val="center"/>
          </w:tcPr>
          <w:p w14:paraId="57E75D52">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68</w:t>
            </w:r>
          </w:p>
        </w:tc>
        <w:tc>
          <w:tcPr>
            <w:tcW w:w="975" w:type="dxa"/>
            <w:tcBorders>
              <w:top w:val="nil"/>
              <w:left w:val="nil"/>
              <w:bottom w:val="nil"/>
              <w:right w:val="single" w:color="auto" w:sz="4" w:space="0"/>
            </w:tcBorders>
            <w:shd w:val="clear" w:color="auto" w:fill="auto"/>
            <w:noWrap/>
            <w:vAlign w:val="center"/>
          </w:tcPr>
          <w:p w14:paraId="1EA1E076">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台</w:t>
            </w:r>
          </w:p>
        </w:tc>
        <w:tc>
          <w:tcPr>
            <w:tcW w:w="1140" w:type="dxa"/>
            <w:tcBorders>
              <w:top w:val="nil"/>
              <w:left w:val="nil"/>
              <w:bottom w:val="nil"/>
              <w:right w:val="single" w:color="auto" w:sz="4" w:space="0"/>
            </w:tcBorders>
            <w:shd w:val="clear" w:color="auto" w:fill="auto"/>
            <w:noWrap/>
            <w:vAlign w:val="center"/>
          </w:tcPr>
          <w:p w14:paraId="7AFA72CE">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c>
          <w:tcPr>
            <w:tcW w:w="1791" w:type="dxa"/>
            <w:tcBorders>
              <w:top w:val="nil"/>
              <w:left w:val="nil"/>
              <w:bottom w:val="nil"/>
              <w:right w:val="single" w:color="auto" w:sz="4" w:space="0"/>
            </w:tcBorders>
            <w:shd w:val="clear" w:color="auto" w:fill="auto"/>
            <w:noWrap/>
            <w:vAlign w:val="center"/>
          </w:tcPr>
          <w:p w14:paraId="7B689ADD">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r>
      <w:tr w14:paraId="54D5E287">
        <w:tblPrEx>
          <w:tblCellMar>
            <w:top w:w="0" w:type="dxa"/>
            <w:left w:w="108" w:type="dxa"/>
            <w:bottom w:w="0" w:type="dxa"/>
            <w:right w:w="108" w:type="dxa"/>
          </w:tblCellMar>
        </w:tblPrEx>
        <w:trPr>
          <w:trHeight w:val="270" w:hRule="atLeast"/>
        </w:trPr>
        <w:tc>
          <w:tcPr>
            <w:tcW w:w="3439" w:type="dxa"/>
            <w:tcBorders>
              <w:top w:val="nil"/>
              <w:left w:val="single" w:color="auto" w:sz="4" w:space="0"/>
              <w:bottom w:val="nil"/>
              <w:right w:val="single" w:color="auto" w:sz="4" w:space="0"/>
            </w:tcBorders>
            <w:shd w:val="clear" w:color="auto" w:fill="auto"/>
            <w:noWrap/>
            <w:vAlign w:val="center"/>
          </w:tcPr>
          <w:p w14:paraId="0E72C588">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智能门锁</w:t>
            </w:r>
          </w:p>
        </w:tc>
        <w:tc>
          <w:tcPr>
            <w:tcW w:w="1695" w:type="dxa"/>
            <w:tcBorders>
              <w:top w:val="nil"/>
              <w:left w:val="nil"/>
              <w:bottom w:val="nil"/>
              <w:right w:val="single" w:color="auto" w:sz="4" w:space="0"/>
            </w:tcBorders>
            <w:shd w:val="clear" w:color="auto" w:fill="auto"/>
            <w:noWrap/>
            <w:vAlign w:val="center"/>
          </w:tcPr>
          <w:p w14:paraId="4224F928">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27</w:t>
            </w:r>
          </w:p>
        </w:tc>
        <w:tc>
          <w:tcPr>
            <w:tcW w:w="975" w:type="dxa"/>
            <w:tcBorders>
              <w:top w:val="nil"/>
              <w:left w:val="nil"/>
              <w:bottom w:val="nil"/>
              <w:right w:val="single" w:color="auto" w:sz="4" w:space="0"/>
            </w:tcBorders>
            <w:shd w:val="clear" w:color="auto" w:fill="auto"/>
            <w:noWrap/>
            <w:vAlign w:val="center"/>
          </w:tcPr>
          <w:p w14:paraId="73A6EB78">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副</w:t>
            </w:r>
          </w:p>
        </w:tc>
        <w:tc>
          <w:tcPr>
            <w:tcW w:w="1140" w:type="dxa"/>
            <w:tcBorders>
              <w:top w:val="nil"/>
              <w:left w:val="nil"/>
              <w:bottom w:val="nil"/>
              <w:right w:val="single" w:color="auto" w:sz="4" w:space="0"/>
            </w:tcBorders>
            <w:shd w:val="clear" w:color="auto" w:fill="auto"/>
            <w:noWrap/>
            <w:vAlign w:val="center"/>
          </w:tcPr>
          <w:p w14:paraId="2AF1BEC0">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c>
          <w:tcPr>
            <w:tcW w:w="1791" w:type="dxa"/>
            <w:tcBorders>
              <w:top w:val="nil"/>
              <w:left w:val="nil"/>
              <w:bottom w:val="nil"/>
              <w:right w:val="single" w:color="auto" w:sz="4" w:space="0"/>
            </w:tcBorders>
            <w:shd w:val="clear" w:color="auto" w:fill="auto"/>
            <w:noWrap/>
            <w:vAlign w:val="center"/>
          </w:tcPr>
          <w:p w14:paraId="2AC7A3C0">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r>
      <w:tr w14:paraId="40301C5A">
        <w:tblPrEx>
          <w:tblCellMar>
            <w:top w:w="0" w:type="dxa"/>
            <w:left w:w="108" w:type="dxa"/>
            <w:bottom w:w="0" w:type="dxa"/>
            <w:right w:w="108" w:type="dxa"/>
          </w:tblCellMar>
        </w:tblPrEx>
        <w:trPr>
          <w:trHeight w:val="270" w:hRule="atLeast"/>
        </w:trPr>
        <w:tc>
          <w:tcPr>
            <w:tcW w:w="3439" w:type="dxa"/>
            <w:tcBorders>
              <w:top w:val="nil"/>
              <w:left w:val="single" w:color="auto" w:sz="4" w:space="0"/>
              <w:bottom w:val="nil"/>
              <w:right w:val="single" w:color="auto" w:sz="4" w:space="0"/>
            </w:tcBorders>
            <w:shd w:val="clear" w:color="auto" w:fill="auto"/>
            <w:noWrap/>
            <w:vAlign w:val="center"/>
          </w:tcPr>
          <w:p w14:paraId="443A3481">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健康监测手环</w:t>
            </w:r>
          </w:p>
        </w:tc>
        <w:tc>
          <w:tcPr>
            <w:tcW w:w="1695" w:type="dxa"/>
            <w:tcBorders>
              <w:top w:val="nil"/>
              <w:left w:val="nil"/>
              <w:bottom w:val="nil"/>
              <w:right w:val="single" w:color="auto" w:sz="4" w:space="0"/>
            </w:tcBorders>
            <w:shd w:val="clear" w:color="auto" w:fill="auto"/>
            <w:noWrap/>
            <w:vAlign w:val="center"/>
          </w:tcPr>
          <w:p w14:paraId="5E1EB725">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39</w:t>
            </w:r>
          </w:p>
        </w:tc>
        <w:tc>
          <w:tcPr>
            <w:tcW w:w="975" w:type="dxa"/>
            <w:tcBorders>
              <w:top w:val="nil"/>
              <w:left w:val="nil"/>
              <w:bottom w:val="nil"/>
              <w:right w:val="single" w:color="auto" w:sz="4" w:space="0"/>
            </w:tcBorders>
            <w:shd w:val="clear" w:color="auto" w:fill="auto"/>
            <w:noWrap/>
            <w:vAlign w:val="center"/>
          </w:tcPr>
          <w:p w14:paraId="751DA9B4">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副</w:t>
            </w:r>
          </w:p>
        </w:tc>
        <w:tc>
          <w:tcPr>
            <w:tcW w:w="1140" w:type="dxa"/>
            <w:tcBorders>
              <w:top w:val="nil"/>
              <w:left w:val="nil"/>
              <w:bottom w:val="nil"/>
              <w:right w:val="single" w:color="auto" w:sz="4" w:space="0"/>
            </w:tcBorders>
            <w:shd w:val="clear" w:color="auto" w:fill="auto"/>
            <w:noWrap/>
            <w:vAlign w:val="center"/>
          </w:tcPr>
          <w:p w14:paraId="24124CEC">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c>
          <w:tcPr>
            <w:tcW w:w="1791" w:type="dxa"/>
            <w:tcBorders>
              <w:top w:val="nil"/>
              <w:left w:val="nil"/>
              <w:bottom w:val="nil"/>
              <w:right w:val="single" w:color="auto" w:sz="4" w:space="0"/>
            </w:tcBorders>
            <w:shd w:val="clear" w:color="auto" w:fill="auto"/>
            <w:noWrap/>
            <w:vAlign w:val="center"/>
          </w:tcPr>
          <w:p w14:paraId="09DF760B">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r>
      <w:tr w14:paraId="71761817">
        <w:tblPrEx>
          <w:tblCellMar>
            <w:top w:w="0" w:type="dxa"/>
            <w:left w:w="108" w:type="dxa"/>
            <w:bottom w:w="0" w:type="dxa"/>
            <w:right w:w="108" w:type="dxa"/>
          </w:tblCellMar>
        </w:tblPrEx>
        <w:trPr>
          <w:trHeight w:val="270" w:hRule="atLeast"/>
        </w:trPr>
        <w:tc>
          <w:tcPr>
            <w:tcW w:w="3439" w:type="dxa"/>
            <w:tcBorders>
              <w:top w:val="nil"/>
              <w:left w:val="single" w:color="auto" w:sz="4" w:space="0"/>
              <w:bottom w:val="nil"/>
              <w:right w:val="single" w:color="auto" w:sz="4" w:space="0"/>
            </w:tcBorders>
            <w:shd w:val="clear" w:color="auto" w:fill="auto"/>
            <w:noWrap/>
            <w:vAlign w:val="center"/>
          </w:tcPr>
          <w:p w14:paraId="7D2970F4">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电脑显示器</w:t>
            </w:r>
          </w:p>
        </w:tc>
        <w:tc>
          <w:tcPr>
            <w:tcW w:w="1695" w:type="dxa"/>
            <w:tcBorders>
              <w:top w:val="nil"/>
              <w:left w:val="nil"/>
              <w:bottom w:val="nil"/>
              <w:right w:val="single" w:color="auto" w:sz="4" w:space="0"/>
            </w:tcBorders>
            <w:shd w:val="clear" w:color="auto" w:fill="auto"/>
            <w:noWrap/>
            <w:vAlign w:val="center"/>
          </w:tcPr>
          <w:p w14:paraId="46CA7F09">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26</w:t>
            </w:r>
          </w:p>
        </w:tc>
        <w:tc>
          <w:tcPr>
            <w:tcW w:w="975" w:type="dxa"/>
            <w:tcBorders>
              <w:top w:val="nil"/>
              <w:left w:val="nil"/>
              <w:bottom w:val="nil"/>
              <w:right w:val="single" w:color="auto" w:sz="4" w:space="0"/>
            </w:tcBorders>
            <w:shd w:val="clear" w:color="auto" w:fill="auto"/>
            <w:noWrap/>
            <w:vAlign w:val="center"/>
          </w:tcPr>
          <w:p w14:paraId="185712CF">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台</w:t>
            </w:r>
          </w:p>
        </w:tc>
        <w:tc>
          <w:tcPr>
            <w:tcW w:w="1140" w:type="dxa"/>
            <w:tcBorders>
              <w:top w:val="nil"/>
              <w:left w:val="nil"/>
              <w:bottom w:val="nil"/>
              <w:right w:val="single" w:color="auto" w:sz="4" w:space="0"/>
            </w:tcBorders>
            <w:shd w:val="clear" w:color="auto" w:fill="auto"/>
            <w:noWrap/>
            <w:vAlign w:val="center"/>
          </w:tcPr>
          <w:p w14:paraId="1AEB0E9A">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c>
          <w:tcPr>
            <w:tcW w:w="1791" w:type="dxa"/>
            <w:tcBorders>
              <w:top w:val="nil"/>
              <w:left w:val="nil"/>
              <w:bottom w:val="nil"/>
              <w:right w:val="single" w:color="auto" w:sz="4" w:space="0"/>
            </w:tcBorders>
            <w:shd w:val="clear" w:color="auto" w:fill="auto"/>
            <w:noWrap/>
            <w:vAlign w:val="center"/>
          </w:tcPr>
          <w:p w14:paraId="1184AE9D">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p>
        </w:tc>
      </w:tr>
      <w:tr w14:paraId="0556A84B">
        <w:tblPrEx>
          <w:tblCellMar>
            <w:top w:w="0" w:type="dxa"/>
            <w:left w:w="108" w:type="dxa"/>
            <w:bottom w:w="0" w:type="dxa"/>
            <w:right w:w="108" w:type="dxa"/>
          </w:tblCellMar>
        </w:tblPrEx>
        <w:trPr>
          <w:trHeight w:val="270" w:hRule="atLeast"/>
        </w:trPr>
        <w:tc>
          <w:tcPr>
            <w:tcW w:w="7249" w:type="dxa"/>
            <w:gridSpan w:val="4"/>
            <w:tcBorders>
              <w:top w:val="nil"/>
              <w:left w:val="single" w:color="auto" w:sz="4" w:space="0"/>
              <w:bottom w:val="single" w:color="auto" w:sz="4" w:space="0"/>
              <w:right w:val="single" w:color="auto" w:sz="4" w:space="0"/>
            </w:tcBorders>
            <w:shd w:val="clear" w:color="auto" w:fill="auto"/>
            <w:noWrap/>
            <w:vAlign w:val="center"/>
          </w:tcPr>
          <w:p w14:paraId="6E82F94D">
            <w:pPr>
              <w:keepNext w:val="0"/>
              <w:keepLines w:val="0"/>
              <w:widowControl/>
              <w:suppressLineNumbers w:val="0"/>
              <w:jc w:val="center"/>
              <w:textAlignment w:val="center"/>
              <w:rPr>
                <w:rFonts w:hint="default" w:asciiTheme="majorEastAsia" w:hAnsiTheme="majorEastAsia" w:eastAsiaTheme="majorEastAsia" w:cstheme="minorBidi"/>
                <w:kern w:val="2"/>
                <w:sz w:val="21"/>
                <w:szCs w:val="22"/>
                <w:lang w:val="en-US" w:eastAsia="zh-CN" w:bidi="ar-SA"/>
              </w:rPr>
            </w:pPr>
            <w:r>
              <w:rPr>
                <w:rFonts w:hint="eastAsia" w:asciiTheme="majorEastAsia" w:hAnsiTheme="majorEastAsia" w:eastAsiaTheme="majorEastAsia" w:cstheme="minorBidi"/>
                <w:kern w:val="2"/>
                <w:sz w:val="21"/>
                <w:szCs w:val="22"/>
                <w:lang w:val="en-US" w:eastAsia="zh-CN" w:bidi="ar-SA"/>
              </w:rPr>
              <w:t>总计</w:t>
            </w:r>
          </w:p>
        </w:tc>
        <w:tc>
          <w:tcPr>
            <w:tcW w:w="1791" w:type="dxa"/>
            <w:tcBorders>
              <w:top w:val="nil"/>
              <w:left w:val="nil"/>
              <w:bottom w:val="single" w:color="auto" w:sz="4" w:space="0"/>
              <w:right w:val="single" w:color="auto" w:sz="4" w:space="0"/>
            </w:tcBorders>
            <w:shd w:val="clear" w:color="auto" w:fill="auto"/>
            <w:noWrap/>
            <w:vAlign w:val="center"/>
          </w:tcPr>
          <w:p w14:paraId="23FDE6C9">
            <w:pPr>
              <w:keepNext w:val="0"/>
              <w:keepLines w:val="0"/>
              <w:widowControl/>
              <w:suppressLineNumbers w:val="0"/>
              <w:jc w:val="center"/>
              <w:textAlignment w:val="center"/>
              <w:rPr>
                <w:rFonts w:hint="eastAsia" w:asciiTheme="majorEastAsia" w:hAnsiTheme="majorEastAsia" w:eastAsiaTheme="majorEastAsia" w:cstheme="minorBidi"/>
                <w:kern w:val="2"/>
                <w:sz w:val="21"/>
                <w:szCs w:val="22"/>
                <w:lang w:val="en-US" w:eastAsia="zh-CN" w:bidi="ar-SA"/>
              </w:rPr>
            </w:pPr>
          </w:p>
        </w:tc>
      </w:tr>
    </w:tbl>
    <w:p w14:paraId="48FF8962">
      <w:pPr>
        <w:pStyle w:val="8"/>
        <w:spacing w:line="440" w:lineRule="exact"/>
        <w:rPr>
          <w:rFonts w:hint="default" w:hAnsi="宋体" w:eastAsia="宋体" w:cs="宋体"/>
          <w:color w:val="auto"/>
          <w:sz w:val="22"/>
          <w:szCs w:val="20"/>
          <w:u w:val="none"/>
          <w:shd w:val="clear" w:color="auto" w:fill="auto"/>
          <w:lang w:val="en-US" w:eastAsia="zh-CN"/>
        </w:rPr>
      </w:pPr>
      <w:r>
        <w:rPr>
          <w:rFonts w:hint="eastAsia" w:hAnsi="宋体" w:cs="宋体"/>
          <w:color w:val="auto"/>
          <w:sz w:val="22"/>
          <w:szCs w:val="20"/>
          <w:u w:val="none"/>
          <w:shd w:val="clear" w:color="auto" w:fill="auto"/>
          <w:lang w:val="en-US" w:eastAsia="zh-CN"/>
        </w:rPr>
        <w:t>注：报价人需在产品名称栏明确产品规格型号。示例：</w:t>
      </w:r>
      <w:r>
        <w:rPr>
          <w:rFonts w:hint="eastAsia" w:asciiTheme="majorEastAsia" w:hAnsiTheme="majorEastAsia" w:eastAsiaTheme="majorEastAsia" w:cstheme="minorBidi"/>
          <w:kern w:val="2"/>
          <w:sz w:val="20"/>
          <w:szCs w:val="21"/>
          <w:u w:val="none"/>
          <w:lang w:val="en-US" w:eastAsia="zh-CN" w:bidi="ar-SA"/>
        </w:rPr>
        <w:t>健康监测手环</w:t>
      </w:r>
      <w:r>
        <w:rPr>
          <w:rFonts w:hint="eastAsia" w:hAnsi="宋体" w:cs="宋体"/>
          <w:color w:val="auto"/>
          <w:sz w:val="22"/>
          <w:szCs w:val="20"/>
          <w:u w:val="none"/>
          <w:shd w:val="clear" w:color="auto" w:fill="auto"/>
          <w:lang w:val="en-US" w:eastAsia="zh-CN"/>
        </w:rPr>
        <w:t>（通话手环B7）</w:t>
      </w:r>
    </w:p>
    <w:p w14:paraId="4906FD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bookmarkStart w:id="24" w:name="_Toc3323_WPSOffice_Level1"/>
    </w:p>
    <w:p w14:paraId="7DCE70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55C252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194C37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75592C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542CCD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18147B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453BED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52DEFE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618612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300D2E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28D5D6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03CB5B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322166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03F816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0BB21A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481300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p>
    <w:p w14:paraId="5157D8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shd w:val="clear" w:color="auto" w:fill="auto"/>
        </w:rPr>
      </w:pPr>
      <w:r>
        <w:rPr>
          <w:rFonts w:hint="eastAsia" w:ascii="宋体" w:hAnsi="宋体" w:cs="宋体"/>
          <w:b/>
          <w:bCs/>
          <w:color w:val="auto"/>
          <w:sz w:val="32"/>
          <w:szCs w:val="32"/>
          <w:shd w:val="clear" w:color="auto" w:fill="auto"/>
        </w:rPr>
        <w:t>二、法定代表人身份证明及授权委托书</w:t>
      </w:r>
      <w:bookmarkEnd w:id="24"/>
    </w:p>
    <w:p w14:paraId="28470CF6">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宋体"/>
          <w:bCs/>
          <w:color w:val="auto"/>
          <w:sz w:val="28"/>
          <w:szCs w:val="28"/>
          <w:shd w:val="clear" w:color="auto" w:fill="auto"/>
        </w:rPr>
      </w:pPr>
      <w:r>
        <w:rPr>
          <w:rFonts w:hint="eastAsia" w:hAnsi="宋体" w:cs="宋体"/>
          <w:b/>
          <w:bCs/>
          <w:color w:val="auto"/>
          <w:sz w:val="28"/>
          <w:szCs w:val="28"/>
          <w:shd w:val="clear" w:color="auto" w:fill="auto"/>
        </w:rPr>
        <w:t>（一）法定代表人身份证明</w:t>
      </w:r>
    </w:p>
    <w:p w14:paraId="77289794">
      <w:pPr>
        <w:pStyle w:val="8"/>
        <w:spacing w:line="360" w:lineRule="auto"/>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 xml:space="preserve">比选申请人名称： </w:t>
      </w:r>
      <w:r>
        <w:rPr>
          <w:rFonts w:hint="eastAsia" w:hAnsi="宋体" w:cs="宋体"/>
          <w:bCs/>
          <w:color w:val="auto"/>
          <w:sz w:val="24"/>
          <w:szCs w:val="24"/>
          <w:u w:val="single"/>
          <w:shd w:val="clear" w:color="auto" w:fill="auto"/>
        </w:rPr>
        <w:t xml:space="preserve">                   </w:t>
      </w:r>
    </w:p>
    <w:p w14:paraId="6CF034F0">
      <w:pPr>
        <w:pStyle w:val="8"/>
        <w:spacing w:line="360" w:lineRule="auto"/>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单 位 性质：</w:t>
      </w:r>
      <w:r>
        <w:rPr>
          <w:rFonts w:hint="eastAsia" w:hAnsi="宋体" w:cs="宋体"/>
          <w:bCs/>
          <w:color w:val="auto"/>
          <w:sz w:val="24"/>
          <w:szCs w:val="24"/>
          <w:u w:val="single"/>
          <w:bdr w:val="single" w:color="auto" w:sz="4" w:space="0"/>
          <w:shd w:val="clear" w:color="auto" w:fill="auto"/>
        </w:rPr>
        <w:t xml:space="preserve">                    </w:t>
      </w:r>
    </w:p>
    <w:p w14:paraId="28FB835D">
      <w:pPr>
        <w:pStyle w:val="8"/>
        <w:spacing w:line="360" w:lineRule="auto"/>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地      址：</w:t>
      </w:r>
      <w:r>
        <w:rPr>
          <w:rFonts w:hint="eastAsia" w:hAnsi="宋体" w:cs="宋体"/>
          <w:bCs/>
          <w:color w:val="auto"/>
          <w:sz w:val="24"/>
          <w:szCs w:val="24"/>
          <w:u w:val="single"/>
          <w:shd w:val="clear" w:color="auto" w:fill="auto"/>
        </w:rPr>
        <w:t xml:space="preserve">                    </w:t>
      </w:r>
    </w:p>
    <w:p w14:paraId="58FF1B84">
      <w:pPr>
        <w:pStyle w:val="8"/>
        <w:spacing w:line="360" w:lineRule="auto"/>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经 营 期 限：</w:t>
      </w:r>
      <w:r>
        <w:rPr>
          <w:rFonts w:hint="eastAsia" w:hAnsi="宋体" w:cs="宋体"/>
          <w:bCs/>
          <w:color w:val="auto"/>
          <w:sz w:val="24"/>
          <w:szCs w:val="24"/>
          <w:u w:val="single"/>
          <w:shd w:val="clear" w:color="auto" w:fill="auto"/>
        </w:rPr>
        <w:t xml:space="preserve">                   </w:t>
      </w:r>
    </w:p>
    <w:p w14:paraId="53B336E5">
      <w:pPr>
        <w:pStyle w:val="8"/>
        <w:spacing w:line="360" w:lineRule="auto"/>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姓名：</w:t>
      </w:r>
      <w:r>
        <w:rPr>
          <w:rFonts w:hint="eastAsia" w:hAnsi="宋体" w:cs="宋体"/>
          <w:bCs/>
          <w:color w:val="auto"/>
          <w:sz w:val="24"/>
          <w:szCs w:val="24"/>
          <w:u w:val="single"/>
          <w:shd w:val="clear" w:color="auto" w:fill="auto"/>
          <w:lang w:val="en-US" w:eastAsia="zh-CN"/>
        </w:rPr>
        <w:t xml:space="preserve">     </w:t>
      </w:r>
      <w:r>
        <w:rPr>
          <w:rFonts w:hint="eastAsia" w:hAnsi="宋体" w:cs="宋体"/>
          <w:bCs/>
          <w:color w:val="auto"/>
          <w:sz w:val="24"/>
          <w:szCs w:val="24"/>
          <w:shd w:val="clear" w:color="auto" w:fill="auto"/>
        </w:rPr>
        <w:t>性别：</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年龄：</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职务：</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系</w:t>
      </w:r>
      <w:r>
        <w:rPr>
          <w:rFonts w:hint="eastAsia" w:hAnsi="宋体" w:cs="宋体"/>
          <w:bCs/>
          <w:color w:val="auto"/>
          <w:sz w:val="24"/>
          <w:szCs w:val="24"/>
          <w:u w:val="single"/>
          <w:shd w:val="clear" w:color="auto" w:fill="auto"/>
        </w:rPr>
        <w:t>（比选申请人名称）</w:t>
      </w:r>
      <w:r>
        <w:rPr>
          <w:rFonts w:hint="eastAsia" w:hAnsi="宋体" w:cs="宋体"/>
          <w:bCs/>
          <w:color w:val="auto"/>
          <w:sz w:val="24"/>
          <w:szCs w:val="24"/>
          <w:shd w:val="clear" w:color="auto" w:fill="auto"/>
        </w:rPr>
        <w:t xml:space="preserve">的法定代表人。       </w:t>
      </w:r>
    </w:p>
    <w:p w14:paraId="3B10D90E">
      <w:pPr>
        <w:pStyle w:val="8"/>
        <w:spacing w:line="360" w:lineRule="auto"/>
        <w:rPr>
          <w:rFonts w:hint="eastAsia" w:hAnsi="宋体" w:cs="宋体"/>
          <w:bCs/>
          <w:color w:val="auto"/>
          <w:sz w:val="24"/>
          <w:szCs w:val="24"/>
          <w:u w:val="single"/>
          <w:shd w:val="clear" w:color="auto" w:fill="auto"/>
        </w:rPr>
      </w:pPr>
    </w:p>
    <w:p w14:paraId="3F54FE1C">
      <w:pPr>
        <w:pStyle w:val="8"/>
        <w:spacing w:line="360" w:lineRule="auto"/>
        <w:rPr>
          <w:rFonts w:hint="eastAsia" w:hAnsi="宋体" w:cs="宋体"/>
          <w:bCs/>
          <w:color w:val="auto"/>
          <w:sz w:val="24"/>
          <w:szCs w:val="24"/>
          <w:u w:val="single"/>
          <w:shd w:val="clear" w:color="auto" w:fill="auto"/>
        </w:rPr>
      </w:pPr>
    </w:p>
    <w:p w14:paraId="13A10030">
      <w:pPr>
        <w:pStyle w:val="8"/>
        <w:spacing w:line="360" w:lineRule="auto"/>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特此证明。</w:t>
      </w:r>
    </w:p>
    <w:p w14:paraId="4C0C4EDD">
      <w:pPr>
        <w:pStyle w:val="8"/>
        <w:spacing w:line="360" w:lineRule="auto"/>
        <w:rPr>
          <w:rFonts w:hint="eastAsia" w:hAnsi="宋体" w:cs="宋体"/>
          <w:bCs/>
          <w:color w:val="auto"/>
          <w:sz w:val="24"/>
          <w:szCs w:val="24"/>
          <w:u w:val="single"/>
          <w:shd w:val="clear" w:color="auto" w:fill="auto"/>
        </w:rPr>
      </w:pPr>
    </w:p>
    <w:p w14:paraId="387D23B2">
      <w:pPr>
        <w:pStyle w:val="8"/>
        <w:spacing w:line="360" w:lineRule="auto"/>
        <w:rPr>
          <w:rFonts w:hint="eastAsia" w:hAnsi="宋体" w:cs="宋体"/>
          <w:bCs/>
          <w:color w:val="auto"/>
          <w:sz w:val="24"/>
          <w:szCs w:val="24"/>
          <w:u w:val="single"/>
          <w:shd w:val="clear" w:color="auto" w:fill="auto"/>
        </w:rPr>
      </w:pPr>
    </w:p>
    <w:p w14:paraId="77140029">
      <w:pPr>
        <w:pStyle w:val="8"/>
        <w:spacing w:line="360" w:lineRule="auto"/>
        <w:rPr>
          <w:rFonts w:hint="eastAsia" w:hAnsi="宋体" w:cs="宋体"/>
          <w:bCs/>
          <w:color w:val="auto"/>
          <w:sz w:val="24"/>
          <w:szCs w:val="24"/>
          <w:u w:val="single"/>
          <w:shd w:val="clear" w:color="auto" w:fill="auto"/>
        </w:rPr>
      </w:pPr>
    </w:p>
    <w:p w14:paraId="6048FFCA">
      <w:pPr>
        <w:pStyle w:val="8"/>
        <w:spacing w:line="360" w:lineRule="auto"/>
        <w:ind w:firstLine="3840" w:firstLineChars="1600"/>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 xml:space="preserve">比选申请人： </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（盖单位章）</w:t>
      </w:r>
    </w:p>
    <w:p w14:paraId="1976A45A">
      <w:pPr>
        <w:pStyle w:val="8"/>
        <w:spacing w:line="360" w:lineRule="auto"/>
        <w:ind w:firstLine="3840" w:firstLineChars="1600"/>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日期：</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年</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月</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日</w:t>
      </w:r>
    </w:p>
    <w:p w14:paraId="458D4CD5">
      <w:pPr>
        <w:pStyle w:val="8"/>
        <w:spacing w:line="360" w:lineRule="auto"/>
        <w:ind w:firstLine="4068" w:firstLineChars="1695"/>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 xml:space="preserve"> </w:t>
      </w:r>
    </w:p>
    <w:p w14:paraId="115EB148">
      <w:pPr>
        <w:pStyle w:val="8"/>
        <w:spacing w:line="440" w:lineRule="exact"/>
        <w:rPr>
          <w:rFonts w:hint="eastAsia" w:hAnsi="宋体" w:cs="宋体"/>
          <w:bCs/>
          <w:color w:val="auto"/>
          <w:sz w:val="24"/>
          <w:szCs w:val="24"/>
          <w:shd w:val="clear" w:color="auto" w:fill="auto"/>
        </w:rPr>
      </w:pPr>
    </w:p>
    <w:p w14:paraId="31DD02D2">
      <w:pPr>
        <w:spacing w:line="360" w:lineRule="auto"/>
        <w:jc w:val="left"/>
        <w:rPr>
          <w:rFonts w:hint="eastAsia" w:ascii="宋体" w:hAnsi="宋体" w:cs="宋体"/>
          <w:color w:val="auto"/>
          <w:sz w:val="24"/>
          <w:shd w:val="clear" w:color="auto" w:fill="auto"/>
        </w:rPr>
      </w:pPr>
      <w:r>
        <w:rPr>
          <w:rFonts w:hint="eastAsia" w:ascii="宋体" w:hAnsi="宋体" w:cs="宋体"/>
          <w:color w:val="auto"/>
          <w:sz w:val="24"/>
          <w:shd w:val="clear" w:color="auto" w:fill="auto"/>
        </w:rPr>
        <w:t>注：如果由法定代表人签署比选申请文件，仅提供本证明文件且附上法定代表人身份证彩色影印件。</w:t>
      </w:r>
    </w:p>
    <w:p w14:paraId="15137F83">
      <w:pPr>
        <w:pStyle w:val="8"/>
        <w:spacing w:line="440" w:lineRule="exact"/>
        <w:rPr>
          <w:rFonts w:hint="eastAsia" w:hAnsi="宋体" w:cs="宋体"/>
          <w:bCs/>
          <w:color w:val="auto"/>
          <w:sz w:val="28"/>
          <w:szCs w:val="28"/>
          <w:shd w:val="clear" w:color="auto" w:fill="auto"/>
        </w:rPr>
      </w:pPr>
    </w:p>
    <w:p w14:paraId="31691387">
      <w:pPr>
        <w:pStyle w:val="8"/>
        <w:spacing w:line="440" w:lineRule="exact"/>
        <w:rPr>
          <w:rFonts w:hint="eastAsia" w:hAnsi="宋体" w:cs="宋体"/>
          <w:bCs/>
          <w:color w:val="auto"/>
          <w:sz w:val="28"/>
          <w:szCs w:val="28"/>
          <w:shd w:val="clear" w:color="auto" w:fill="auto"/>
        </w:rPr>
      </w:pPr>
    </w:p>
    <w:p w14:paraId="626DABA5">
      <w:pPr>
        <w:rPr>
          <w:rFonts w:hint="eastAsia" w:hAnsi="宋体" w:cs="宋体"/>
          <w:b/>
          <w:bCs/>
          <w:color w:val="auto"/>
          <w:sz w:val="28"/>
          <w:szCs w:val="28"/>
          <w:shd w:val="clear" w:color="auto" w:fill="auto"/>
        </w:rPr>
      </w:pPr>
      <w:r>
        <w:rPr>
          <w:rFonts w:hint="eastAsia" w:hAnsi="宋体" w:cs="宋体"/>
          <w:b/>
          <w:bCs/>
          <w:color w:val="auto"/>
          <w:sz w:val="28"/>
          <w:szCs w:val="28"/>
          <w:shd w:val="clear" w:color="auto" w:fill="auto"/>
        </w:rPr>
        <w:br w:type="page"/>
      </w:r>
    </w:p>
    <w:p w14:paraId="6D0B4AA8">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宋体"/>
          <w:color w:val="auto"/>
          <w:sz w:val="24"/>
          <w:szCs w:val="24"/>
          <w:shd w:val="clear" w:color="auto" w:fill="auto"/>
        </w:rPr>
      </w:pPr>
      <w:r>
        <w:rPr>
          <w:rFonts w:hint="eastAsia" w:hAnsi="宋体" w:cs="宋体"/>
          <w:b/>
          <w:bCs/>
          <w:color w:val="auto"/>
          <w:sz w:val="28"/>
          <w:szCs w:val="28"/>
          <w:shd w:val="clear" w:color="auto" w:fill="auto"/>
        </w:rPr>
        <w:t>（二）授权委托书</w:t>
      </w:r>
    </w:p>
    <w:p w14:paraId="6809C3C5">
      <w:pPr>
        <w:pStyle w:val="8"/>
        <w:spacing w:line="600" w:lineRule="exact"/>
        <w:ind w:firstLine="480" w:firstLineChars="200"/>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本人</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（姓名）系</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（比选申请人名称）的法定代表人，现委托</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（姓名）为我方代理人。代理人根据授权，以我方名义签署、澄清、说明、补正、递交、撤回、修改</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u w:val="single"/>
          <w:shd w:val="clear" w:color="auto" w:fill="auto"/>
          <w:lang w:eastAsia="zh-CN"/>
        </w:rPr>
        <w:t>（</w:t>
      </w:r>
      <w:r>
        <w:rPr>
          <w:rFonts w:hint="eastAsia" w:hAnsi="宋体" w:cs="宋体"/>
          <w:bCs/>
          <w:color w:val="auto"/>
          <w:sz w:val="24"/>
          <w:szCs w:val="24"/>
          <w:u w:val="single"/>
          <w:shd w:val="clear" w:color="auto" w:fill="auto"/>
        </w:rPr>
        <w:t>项目名称</w:t>
      </w:r>
      <w:r>
        <w:rPr>
          <w:rFonts w:hint="eastAsia" w:hAnsi="宋体" w:cs="宋体"/>
          <w:bCs/>
          <w:color w:val="auto"/>
          <w:sz w:val="24"/>
          <w:szCs w:val="24"/>
          <w:u w:val="single"/>
          <w:shd w:val="clear" w:color="auto" w:fill="auto"/>
          <w:lang w:eastAsia="zh-CN"/>
        </w:rPr>
        <w:t>）</w:t>
      </w:r>
      <w:r>
        <w:rPr>
          <w:rFonts w:hint="eastAsia" w:hAnsi="宋体" w:cs="宋体"/>
          <w:bCs/>
          <w:color w:val="auto"/>
          <w:sz w:val="24"/>
          <w:szCs w:val="24"/>
          <w:shd w:val="clear" w:color="auto" w:fill="auto"/>
        </w:rPr>
        <w:t>比选申请文件、签订合同和处理有关事宜，其法律后果由我方承担。</w:t>
      </w:r>
    </w:p>
    <w:p w14:paraId="53D275EB">
      <w:pPr>
        <w:pStyle w:val="8"/>
        <w:spacing w:line="600" w:lineRule="exact"/>
        <w:ind w:firstLine="480" w:firstLineChars="200"/>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代理人无转委托权。</w:t>
      </w:r>
    </w:p>
    <w:p w14:paraId="209BDCE4">
      <w:pPr>
        <w:pStyle w:val="8"/>
        <w:spacing w:line="600" w:lineRule="exact"/>
        <w:ind w:firstLine="480" w:firstLineChars="200"/>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附：法定代表人身份证和授权委托人身份证复印件。</w:t>
      </w:r>
    </w:p>
    <w:p w14:paraId="4C71BA4C">
      <w:pPr>
        <w:pStyle w:val="8"/>
        <w:spacing w:line="440" w:lineRule="exact"/>
        <w:ind w:left="720"/>
        <w:rPr>
          <w:rFonts w:hint="eastAsia" w:hAnsi="宋体" w:cs="宋体"/>
          <w:bCs/>
          <w:color w:val="auto"/>
          <w:sz w:val="24"/>
          <w:szCs w:val="24"/>
          <w:shd w:val="clear" w:color="auto" w:fill="auto"/>
        </w:rPr>
      </w:pPr>
    </w:p>
    <w:p w14:paraId="6628500B">
      <w:pPr>
        <w:pStyle w:val="8"/>
        <w:spacing w:line="440" w:lineRule="exact"/>
        <w:ind w:left="720"/>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　　　　比选申请人：</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u w:val="single"/>
          <w:shd w:val="clear" w:color="auto" w:fill="auto"/>
          <w:lang w:val="en-US" w:eastAsia="zh-CN"/>
        </w:rPr>
        <w:t xml:space="preserve">    </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（盖单位章）</w:t>
      </w:r>
    </w:p>
    <w:p w14:paraId="7912FB8B">
      <w:pPr>
        <w:pStyle w:val="8"/>
        <w:spacing w:line="440" w:lineRule="exact"/>
        <w:ind w:left="720"/>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　　　　法定代表人：</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（签</w:t>
      </w:r>
      <w:r>
        <w:rPr>
          <w:rFonts w:hint="eastAsia" w:hAnsi="宋体" w:cs="宋体"/>
          <w:bCs/>
          <w:color w:val="auto"/>
          <w:sz w:val="24"/>
          <w:szCs w:val="24"/>
          <w:shd w:val="clear" w:color="auto" w:fill="auto"/>
          <w:lang w:eastAsia="zh-CN"/>
        </w:rPr>
        <w:t>字或盖章</w:t>
      </w:r>
      <w:r>
        <w:rPr>
          <w:rFonts w:hint="eastAsia" w:hAnsi="宋体" w:cs="宋体"/>
          <w:bCs/>
          <w:color w:val="auto"/>
          <w:sz w:val="24"/>
          <w:szCs w:val="24"/>
          <w:shd w:val="clear" w:color="auto" w:fill="auto"/>
        </w:rPr>
        <w:t>）</w:t>
      </w:r>
    </w:p>
    <w:p w14:paraId="24A9F7CB">
      <w:pPr>
        <w:pStyle w:val="8"/>
        <w:spacing w:line="440" w:lineRule="exact"/>
        <w:ind w:left="720"/>
        <w:rPr>
          <w:rFonts w:hint="eastAsia" w:hAnsi="宋体" w:cs="宋体"/>
          <w:bCs/>
          <w:color w:val="auto"/>
          <w:sz w:val="24"/>
          <w:szCs w:val="24"/>
          <w:u w:val="single"/>
          <w:shd w:val="clear" w:color="auto" w:fill="auto"/>
        </w:rPr>
      </w:pPr>
      <w:r>
        <w:rPr>
          <w:rFonts w:hint="eastAsia" w:hAnsi="宋体" w:cs="宋体"/>
          <w:bCs/>
          <w:color w:val="auto"/>
          <w:sz w:val="24"/>
          <w:szCs w:val="24"/>
          <w:shd w:val="clear" w:color="auto" w:fill="auto"/>
        </w:rPr>
        <w:t xml:space="preserve">        身份证号码：</w:t>
      </w:r>
      <w:r>
        <w:rPr>
          <w:rFonts w:hint="eastAsia" w:hAnsi="宋体" w:cs="宋体"/>
          <w:bCs/>
          <w:color w:val="auto"/>
          <w:sz w:val="24"/>
          <w:szCs w:val="24"/>
          <w:u w:val="single"/>
          <w:shd w:val="clear" w:color="auto" w:fill="auto"/>
        </w:rPr>
        <w:t xml:space="preserve">                        </w:t>
      </w:r>
    </w:p>
    <w:p w14:paraId="76A66FD9">
      <w:pPr>
        <w:pStyle w:val="8"/>
        <w:spacing w:line="440" w:lineRule="exact"/>
        <w:ind w:left="720" w:leftChars="343" w:firstLine="960" w:firstLineChars="400"/>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委托代理人：</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（签</w:t>
      </w:r>
      <w:r>
        <w:rPr>
          <w:rFonts w:hint="eastAsia" w:hAnsi="宋体" w:cs="宋体"/>
          <w:bCs/>
          <w:color w:val="auto"/>
          <w:sz w:val="24"/>
          <w:szCs w:val="24"/>
          <w:shd w:val="clear" w:color="auto" w:fill="auto"/>
          <w:lang w:eastAsia="zh-CN"/>
        </w:rPr>
        <w:t>字</w:t>
      </w:r>
      <w:r>
        <w:rPr>
          <w:rFonts w:hint="eastAsia" w:hAnsi="宋体" w:cs="宋体"/>
          <w:bCs/>
          <w:color w:val="auto"/>
          <w:sz w:val="24"/>
          <w:szCs w:val="24"/>
          <w:shd w:val="clear" w:color="auto" w:fill="auto"/>
        </w:rPr>
        <w:t>）</w:t>
      </w:r>
    </w:p>
    <w:p w14:paraId="296BCA46">
      <w:pPr>
        <w:pStyle w:val="8"/>
        <w:spacing w:line="440" w:lineRule="exact"/>
        <w:ind w:left="720" w:leftChars="343" w:firstLine="960" w:firstLineChars="400"/>
        <w:rPr>
          <w:rFonts w:hint="eastAsia" w:hAnsi="宋体" w:cs="宋体"/>
          <w:bCs/>
          <w:color w:val="auto"/>
          <w:sz w:val="24"/>
          <w:szCs w:val="24"/>
          <w:u w:val="single"/>
          <w:shd w:val="clear" w:color="auto" w:fill="auto"/>
        </w:rPr>
      </w:pPr>
      <w:r>
        <w:rPr>
          <w:rFonts w:hint="eastAsia" w:hAnsi="宋体" w:cs="宋体"/>
          <w:bCs/>
          <w:color w:val="auto"/>
          <w:sz w:val="24"/>
          <w:szCs w:val="24"/>
          <w:shd w:val="clear" w:color="auto" w:fill="auto"/>
        </w:rPr>
        <w:t>身份证号码：</w:t>
      </w:r>
      <w:r>
        <w:rPr>
          <w:rFonts w:hint="eastAsia" w:hAnsi="宋体" w:cs="宋体"/>
          <w:bCs/>
          <w:color w:val="auto"/>
          <w:sz w:val="24"/>
          <w:szCs w:val="24"/>
          <w:u w:val="single"/>
          <w:shd w:val="clear" w:color="auto" w:fill="auto"/>
        </w:rPr>
        <w:t xml:space="preserve">                         </w:t>
      </w:r>
    </w:p>
    <w:p w14:paraId="2B628E36">
      <w:pPr>
        <w:pStyle w:val="8"/>
        <w:spacing w:line="440" w:lineRule="exact"/>
        <w:rPr>
          <w:rFonts w:hint="eastAsia" w:hAnsi="宋体" w:cs="宋体"/>
          <w:bCs/>
          <w:color w:val="auto"/>
          <w:sz w:val="24"/>
          <w:szCs w:val="24"/>
          <w:shd w:val="clear" w:color="auto" w:fill="auto"/>
        </w:rPr>
      </w:pPr>
    </w:p>
    <w:p w14:paraId="555F3E82">
      <w:pPr>
        <w:pStyle w:val="8"/>
        <w:spacing w:line="440" w:lineRule="exact"/>
        <w:rPr>
          <w:rFonts w:hint="eastAsia" w:hAnsi="宋体" w:cs="宋体"/>
          <w:bCs/>
          <w:color w:val="auto"/>
          <w:sz w:val="24"/>
          <w:szCs w:val="24"/>
          <w:shd w:val="clear" w:color="auto" w:fill="auto"/>
        </w:rPr>
      </w:pPr>
      <w:r>
        <w:rPr>
          <w:rFonts w:hint="eastAsia" w:hAnsi="宋体" w:cs="宋体"/>
          <w:bCs/>
          <w:color w:val="auto"/>
          <w:sz w:val="24"/>
          <w:szCs w:val="24"/>
          <w:shd w:val="clear" w:color="auto" w:fill="auto"/>
        </w:rPr>
        <w:t>　　　　　　　　                       日期：</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 xml:space="preserve">年 </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月</w:t>
      </w:r>
      <w:r>
        <w:rPr>
          <w:rFonts w:hint="eastAsia" w:hAnsi="宋体" w:cs="宋体"/>
          <w:bCs/>
          <w:color w:val="auto"/>
          <w:sz w:val="24"/>
          <w:szCs w:val="24"/>
          <w:u w:val="single"/>
          <w:shd w:val="clear" w:color="auto" w:fill="auto"/>
        </w:rPr>
        <w:t xml:space="preserve">　 </w:t>
      </w:r>
      <w:r>
        <w:rPr>
          <w:rFonts w:hint="eastAsia" w:hAnsi="宋体" w:cs="宋体"/>
          <w:bCs/>
          <w:color w:val="auto"/>
          <w:sz w:val="24"/>
          <w:szCs w:val="24"/>
          <w:shd w:val="clear" w:color="auto" w:fill="auto"/>
        </w:rPr>
        <w:t>日</w:t>
      </w:r>
    </w:p>
    <w:p w14:paraId="3763D3DC">
      <w:pPr>
        <w:pStyle w:val="8"/>
        <w:spacing w:line="440" w:lineRule="exact"/>
        <w:ind w:left="720"/>
        <w:rPr>
          <w:rFonts w:hint="eastAsia" w:hAnsi="宋体" w:cs="宋体"/>
          <w:b/>
          <w:bCs/>
          <w:color w:val="auto"/>
          <w:shd w:val="clear" w:color="auto" w:fill="auto"/>
        </w:rPr>
      </w:pPr>
    </w:p>
    <w:p w14:paraId="73AD707D">
      <w:pPr>
        <w:pStyle w:val="8"/>
        <w:spacing w:line="440" w:lineRule="exact"/>
        <w:ind w:left="720"/>
        <w:rPr>
          <w:rFonts w:hint="eastAsia" w:hAnsi="宋体" w:cs="宋体"/>
          <w:b/>
          <w:bCs/>
          <w:color w:val="auto"/>
          <w:shd w:val="clear" w:color="auto" w:fill="auto"/>
        </w:rPr>
      </w:pPr>
    </w:p>
    <w:p w14:paraId="477A40F7">
      <w:pPr>
        <w:spacing w:line="360" w:lineRule="auto"/>
        <w:rPr>
          <w:rFonts w:hint="eastAsia" w:ascii="宋体" w:hAnsi="宋体" w:cs="宋体"/>
          <w:color w:val="auto"/>
          <w:szCs w:val="21"/>
          <w:shd w:val="clear" w:color="auto" w:fill="auto"/>
        </w:rPr>
      </w:pPr>
      <w:r>
        <w:rPr>
          <w:rFonts w:hint="eastAsia" w:ascii="宋体" w:hAnsi="宋体" w:cs="宋体"/>
          <w:color w:val="auto"/>
          <w:szCs w:val="21"/>
          <w:shd w:val="clear" w:color="auto" w:fill="auto"/>
        </w:rPr>
        <w:t>注：1、如果没有委托代理人的，应提供法定代表人身份证明；如果有授权委托书的，应同时附法定代表人身份证明、授权委托书。否则不通过其初步评审。</w:t>
      </w:r>
    </w:p>
    <w:p w14:paraId="4AC96E0C">
      <w:pPr>
        <w:numPr>
          <w:ilvl w:val="0"/>
          <w:numId w:val="7"/>
        </w:numPr>
        <w:spacing w:line="360" w:lineRule="auto"/>
        <w:ind w:firstLine="411" w:firstLineChars="196"/>
        <w:rPr>
          <w:rFonts w:hint="eastAsia" w:ascii="宋体" w:hAnsi="宋体" w:cs="宋体"/>
          <w:color w:val="auto"/>
          <w:szCs w:val="21"/>
          <w:shd w:val="clear" w:color="auto" w:fill="auto"/>
        </w:rPr>
      </w:pPr>
      <w:r>
        <w:rPr>
          <w:rFonts w:hint="eastAsia" w:ascii="宋体" w:hAnsi="宋体" w:cs="宋体"/>
          <w:color w:val="auto"/>
          <w:szCs w:val="21"/>
          <w:shd w:val="clear" w:color="auto" w:fill="auto"/>
        </w:rPr>
        <w:t>授权委托书应加盖比选申请人公章；授权书后须附授权人和被授权人身份证彩色影印件，并保证清晰有效。</w:t>
      </w:r>
    </w:p>
    <w:p w14:paraId="0CC994AB">
      <w:pPr>
        <w:tabs>
          <w:tab w:val="left" w:pos="1890"/>
          <w:tab w:val="center" w:pos="4212"/>
        </w:tabs>
        <w:jc w:val="left"/>
        <w:rPr>
          <w:rFonts w:hint="eastAsia" w:ascii="宋体" w:hAnsi="宋体" w:cs="宋体"/>
          <w:color w:val="auto"/>
          <w:sz w:val="28"/>
          <w:szCs w:val="28"/>
          <w:shd w:val="clear" w:color="auto" w:fill="auto"/>
        </w:rPr>
      </w:pPr>
      <w:r>
        <w:rPr>
          <w:rFonts w:hint="eastAsia" w:ascii="宋体" w:hAnsi="宋体" w:cs="宋体"/>
          <w:color w:val="auto"/>
          <w:sz w:val="28"/>
          <w:szCs w:val="28"/>
          <w:shd w:val="clear" w:color="auto" w:fill="auto"/>
        </w:rPr>
        <w:tab/>
      </w:r>
    </w:p>
    <w:p w14:paraId="5BEFC80E">
      <w:pPr>
        <w:tabs>
          <w:tab w:val="left" w:pos="1890"/>
          <w:tab w:val="center" w:pos="4212"/>
        </w:tabs>
        <w:jc w:val="left"/>
        <w:rPr>
          <w:rFonts w:hint="eastAsia" w:ascii="宋体" w:hAnsi="宋体" w:cs="宋体"/>
          <w:color w:val="auto"/>
          <w:sz w:val="28"/>
          <w:szCs w:val="28"/>
          <w:shd w:val="clear" w:color="auto" w:fill="auto"/>
        </w:rPr>
      </w:pPr>
    </w:p>
    <w:p w14:paraId="235E5203">
      <w:pPr>
        <w:tabs>
          <w:tab w:val="left" w:pos="1890"/>
          <w:tab w:val="center" w:pos="4212"/>
        </w:tabs>
        <w:jc w:val="left"/>
        <w:rPr>
          <w:rFonts w:hint="eastAsia" w:ascii="宋体" w:hAnsi="宋体" w:cs="宋体"/>
          <w:color w:val="auto"/>
          <w:sz w:val="32"/>
          <w:szCs w:val="32"/>
          <w:shd w:val="clear" w:color="auto" w:fill="auto"/>
        </w:rPr>
      </w:pPr>
      <w:r>
        <w:rPr>
          <w:rFonts w:hint="eastAsia" w:ascii="宋体" w:hAnsi="宋体" w:cs="宋体"/>
          <w:color w:val="auto"/>
          <w:sz w:val="28"/>
          <w:szCs w:val="28"/>
          <w:shd w:val="clear" w:color="auto" w:fill="auto"/>
        </w:rPr>
        <w:tab/>
      </w:r>
      <w:r>
        <w:rPr>
          <w:rFonts w:hint="eastAsia" w:ascii="宋体" w:hAnsi="宋体" w:cs="宋体"/>
          <w:color w:val="auto"/>
          <w:sz w:val="32"/>
          <w:szCs w:val="32"/>
          <w:shd w:val="clear" w:color="auto" w:fill="auto"/>
        </w:rPr>
        <w:t xml:space="preserve">     </w:t>
      </w:r>
      <w:bookmarkStart w:id="25" w:name="_Toc16510_WPSOffice_Level1"/>
    </w:p>
    <w:p w14:paraId="786182F9">
      <w:pPr>
        <w:rPr>
          <w:rFonts w:hint="eastAsia" w:ascii="宋体" w:hAnsi="宋体" w:cs="宋体"/>
          <w:color w:val="auto"/>
          <w:sz w:val="32"/>
          <w:szCs w:val="32"/>
          <w:shd w:val="clear" w:color="auto" w:fill="auto"/>
        </w:rPr>
      </w:pPr>
      <w:r>
        <w:rPr>
          <w:rFonts w:hint="eastAsia" w:ascii="宋体" w:hAnsi="宋体" w:cs="宋体"/>
          <w:color w:val="auto"/>
          <w:sz w:val="32"/>
          <w:szCs w:val="32"/>
          <w:shd w:val="clear" w:color="auto" w:fill="auto"/>
        </w:rPr>
        <w:br w:type="page"/>
      </w:r>
    </w:p>
    <w:bookmarkEnd w:id="25"/>
    <w:p w14:paraId="4A2E27E7">
      <w:pPr>
        <w:tabs>
          <w:tab w:val="left" w:pos="1890"/>
          <w:tab w:val="center" w:pos="4212"/>
        </w:tabs>
        <w:jc w:val="center"/>
        <w:rPr>
          <w:rFonts w:hint="eastAsia" w:ascii="宋体" w:hAnsi="宋体" w:cs="宋体"/>
          <w:b/>
          <w:bCs/>
          <w:color w:val="auto"/>
          <w:sz w:val="32"/>
          <w:szCs w:val="32"/>
          <w:shd w:val="clear" w:color="auto" w:fill="auto"/>
        </w:rPr>
      </w:pPr>
      <w:r>
        <w:rPr>
          <w:rFonts w:hint="eastAsia" w:ascii="宋体" w:hAnsi="宋体" w:cs="宋体"/>
          <w:b/>
          <w:bCs/>
          <w:color w:val="auto"/>
          <w:sz w:val="32"/>
          <w:szCs w:val="32"/>
          <w:shd w:val="clear" w:color="auto" w:fill="auto"/>
          <w:lang w:val="en-US" w:eastAsia="zh-CN"/>
        </w:rPr>
        <w:t>三、</w:t>
      </w:r>
      <w:r>
        <w:rPr>
          <w:rFonts w:hint="eastAsia" w:ascii="宋体" w:hAnsi="宋体" w:cs="宋体"/>
          <w:b/>
          <w:bCs/>
          <w:color w:val="auto"/>
          <w:sz w:val="32"/>
          <w:szCs w:val="32"/>
          <w:shd w:val="clear" w:color="auto" w:fill="auto"/>
        </w:rPr>
        <w:t>比选申请人基本情况表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134"/>
        <w:gridCol w:w="1032"/>
        <w:gridCol w:w="1231"/>
        <w:gridCol w:w="632"/>
        <w:gridCol w:w="543"/>
        <w:gridCol w:w="240"/>
        <w:gridCol w:w="432"/>
        <w:gridCol w:w="646"/>
        <w:gridCol w:w="1201"/>
      </w:tblGrid>
      <w:tr w14:paraId="73BE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707" w:type="dxa"/>
            <w:vAlign w:val="center"/>
          </w:tcPr>
          <w:p w14:paraId="7EC8E99D">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比选申请人名称</w:t>
            </w:r>
          </w:p>
        </w:tc>
        <w:tc>
          <w:tcPr>
            <w:tcW w:w="7091" w:type="dxa"/>
            <w:gridSpan w:val="9"/>
            <w:vAlign w:val="center"/>
          </w:tcPr>
          <w:p w14:paraId="5C0B2B73">
            <w:pPr>
              <w:pStyle w:val="8"/>
              <w:spacing w:line="600" w:lineRule="exact"/>
              <w:jc w:val="center"/>
              <w:rPr>
                <w:rFonts w:hint="eastAsia" w:hAnsi="宋体" w:cs="宋体"/>
                <w:color w:val="auto"/>
                <w:shd w:val="clear" w:color="auto" w:fill="auto"/>
              </w:rPr>
            </w:pPr>
          </w:p>
        </w:tc>
      </w:tr>
      <w:tr w14:paraId="3FCF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710D477C">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注册地址</w:t>
            </w:r>
          </w:p>
        </w:tc>
        <w:tc>
          <w:tcPr>
            <w:tcW w:w="4029" w:type="dxa"/>
            <w:gridSpan w:val="4"/>
            <w:vAlign w:val="center"/>
          </w:tcPr>
          <w:p w14:paraId="57E40124">
            <w:pPr>
              <w:pStyle w:val="8"/>
              <w:spacing w:line="600" w:lineRule="exact"/>
              <w:jc w:val="center"/>
              <w:rPr>
                <w:rFonts w:hint="eastAsia" w:hAnsi="宋体" w:cs="宋体"/>
                <w:color w:val="auto"/>
                <w:shd w:val="clear" w:color="auto" w:fill="auto"/>
              </w:rPr>
            </w:pPr>
          </w:p>
        </w:tc>
        <w:tc>
          <w:tcPr>
            <w:tcW w:w="1215" w:type="dxa"/>
            <w:gridSpan w:val="3"/>
            <w:vAlign w:val="center"/>
          </w:tcPr>
          <w:p w14:paraId="449FAE6A">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邮政编码</w:t>
            </w:r>
          </w:p>
        </w:tc>
        <w:tc>
          <w:tcPr>
            <w:tcW w:w="1847" w:type="dxa"/>
            <w:gridSpan w:val="2"/>
            <w:vAlign w:val="center"/>
          </w:tcPr>
          <w:p w14:paraId="4EAD7F87">
            <w:pPr>
              <w:pStyle w:val="8"/>
              <w:spacing w:line="600" w:lineRule="exact"/>
              <w:jc w:val="center"/>
              <w:rPr>
                <w:rFonts w:hint="eastAsia" w:hAnsi="宋体" w:cs="宋体"/>
                <w:color w:val="auto"/>
                <w:shd w:val="clear" w:color="auto" w:fill="auto"/>
              </w:rPr>
            </w:pPr>
          </w:p>
        </w:tc>
      </w:tr>
      <w:tr w14:paraId="5851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1256E89E">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联系方式</w:t>
            </w:r>
          </w:p>
        </w:tc>
        <w:tc>
          <w:tcPr>
            <w:tcW w:w="1134" w:type="dxa"/>
            <w:vAlign w:val="center"/>
          </w:tcPr>
          <w:p w14:paraId="3A6029B1">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联系人</w:t>
            </w:r>
          </w:p>
        </w:tc>
        <w:tc>
          <w:tcPr>
            <w:tcW w:w="2895" w:type="dxa"/>
            <w:gridSpan w:val="3"/>
            <w:vAlign w:val="center"/>
          </w:tcPr>
          <w:p w14:paraId="6DBDE571">
            <w:pPr>
              <w:pStyle w:val="8"/>
              <w:spacing w:line="600" w:lineRule="exact"/>
              <w:jc w:val="center"/>
              <w:rPr>
                <w:rFonts w:hint="eastAsia" w:hAnsi="宋体" w:cs="宋体"/>
                <w:color w:val="auto"/>
                <w:shd w:val="clear" w:color="auto" w:fill="auto"/>
              </w:rPr>
            </w:pPr>
          </w:p>
        </w:tc>
        <w:tc>
          <w:tcPr>
            <w:tcW w:w="1215" w:type="dxa"/>
            <w:gridSpan w:val="3"/>
            <w:vAlign w:val="center"/>
          </w:tcPr>
          <w:p w14:paraId="7F80279D">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电  话</w:t>
            </w:r>
          </w:p>
        </w:tc>
        <w:tc>
          <w:tcPr>
            <w:tcW w:w="1847" w:type="dxa"/>
            <w:gridSpan w:val="2"/>
            <w:vAlign w:val="center"/>
          </w:tcPr>
          <w:p w14:paraId="4E07A6B3">
            <w:pPr>
              <w:pStyle w:val="8"/>
              <w:spacing w:line="600" w:lineRule="exact"/>
              <w:jc w:val="center"/>
              <w:rPr>
                <w:rFonts w:hint="eastAsia" w:hAnsi="宋体" w:cs="宋体"/>
                <w:color w:val="auto"/>
                <w:shd w:val="clear" w:color="auto" w:fill="auto"/>
              </w:rPr>
            </w:pPr>
          </w:p>
        </w:tc>
      </w:tr>
      <w:tr w14:paraId="2424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0C1C43ED">
            <w:pPr>
              <w:pStyle w:val="8"/>
              <w:spacing w:line="600" w:lineRule="exact"/>
              <w:jc w:val="center"/>
              <w:rPr>
                <w:rFonts w:hint="eastAsia" w:hAnsi="宋体" w:cs="宋体"/>
                <w:color w:val="auto"/>
                <w:shd w:val="clear" w:color="auto" w:fill="auto"/>
              </w:rPr>
            </w:pPr>
          </w:p>
        </w:tc>
        <w:tc>
          <w:tcPr>
            <w:tcW w:w="1134" w:type="dxa"/>
            <w:vAlign w:val="center"/>
          </w:tcPr>
          <w:p w14:paraId="056C6FAC">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传  真</w:t>
            </w:r>
          </w:p>
        </w:tc>
        <w:tc>
          <w:tcPr>
            <w:tcW w:w="2895" w:type="dxa"/>
            <w:gridSpan w:val="3"/>
            <w:vAlign w:val="center"/>
          </w:tcPr>
          <w:p w14:paraId="17BF4FCA">
            <w:pPr>
              <w:pStyle w:val="8"/>
              <w:spacing w:line="600" w:lineRule="exact"/>
              <w:jc w:val="center"/>
              <w:rPr>
                <w:rFonts w:hint="eastAsia" w:hAnsi="宋体" w:cs="宋体"/>
                <w:color w:val="auto"/>
                <w:shd w:val="clear" w:color="auto" w:fill="auto"/>
              </w:rPr>
            </w:pPr>
          </w:p>
        </w:tc>
        <w:tc>
          <w:tcPr>
            <w:tcW w:w="1215" w:type="dxa"/>
            <w:gridSpan w:val="3"/>
            <w:vAlign w:val="center"/>
          </w:tcPr>
          <w:p w14:paraId="43FBCAD8">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网  址</w:t>
            </w:r>
          </w:p>
        </w:tc>
        <w:tc>
          <w:tcPr>
            <w:tcW w:w="1847" w:type="dxa"/>
            <w:gridSpan w:val="2"/>
            <w:vAlign w:val="center"/>
          </w:tcPr>
          <w:p w14:paraId="398D541F">
            <w:pPr>
              <w:pStyle w:val="8"/>
              <w:spacing w:line="600" w:lineRule="exact"/>
              <w:jc w:val="center"/>
              <w:rPr>
                <w:rFonts w:hint="eastAsia" w:hAnsi="宋体" w:cs="宋体"/>
                <w:color w:val="auto"/>
                <w:shd w:val="clear" w:color="auto" w:fill="auto"/>
              </w:rPr>
            </w:pPr>
          </w:p>
        </w:tc>
      </w:tr>
      <w:tr w14:paraId="250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60173A36">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组织结构</w:t>
            </w:r>
          </w:p>
        </w:tc>
        <w:tc>
          <w:tcPr>
            <w:tcW w:w="7091" w:type="dxa"/>
            <w:gridSpan w:val="9"/>
            <w:vAlign w:val="center"/>
          </w:tcPr>
          <w:p w14:paraId="08D84277">
            <w:pPr>
              <w:pStyle w:val="8"/>
              <w:spacing w:line="440" w:lineRule="exact"/>
              <w:rPr>
                <w:rFonts w:hint="eastAsia" w:hAnsi="宋体" w:cs="宋体"/>
                <w:color w:val="auto"/>
                <w:shd w:val="clear" w:color="auto" w:fill="auto"/>
              </w:rPr>
            </w:pPr>
            <w:r>
              <w:rPr>
                <w:rFonts w:hint="eastAsia" w:hAnsi="宋体" w:cs="宋体"/>
                <w:color w:val="auto"/>
                <w:shd w:val="clear" w:color="auto" w:fill="auto"/>
              </w:rPr>
              <w:t>用框图表示比选申请人的组织机构，若为集团公司应附母公司、全资子公司及其控股公司等关系结构框图。</w:t>
            </w:r>
          </w:p>
        </w:tc>
      </w:tr>
      <w:tr w14:paraId="6170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3F203733">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法定代表人</w:t>
            </w:r>
          </w:p>
        </w:tc>
        <w:tc>
          <w:tcPr>
            <w:tcW w:w="1134" w:type="dxa"/>
            <w:vAlign w:val="center"/>
          </w:tcPr>
          <w:p w14:paraId="363AE2A7">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姓  名</w:t>
            </w:r>
          </w:p>
        </w:tc>
        <w:tc>
          <w:tcPr>
            <w:tcW w:w="1032" w:type="dxa"/>
            <w:vAlign w:val="center"/>
          </w:tcPr>
          <w:p w14:paraId="5D434579">
            <w:pPr>
              <w:pStyle w:val="8"/>
              <w:spacing w:line="600" w:lineRule="exact"/>
              <w:jc w:val="center"/>
              <w:rPr>
                <w:rFonts w:hint="eastAsia" w:hAnsi="宋体" w:cs="宋体"/>
                <w:color w:val="auto"/>
                <w:shd w:val="clear" w:color="auto" w:fill="auto"/>
              </w:rPr>
            </w:pPr>
          </w:p>
        </w:tc>
        <w:tc>
          <w:tcPr>
            <w:tcW w:w="1231" w:type="dxa"/>
            <w:vAlign w:val="center"/>
          </w:tcPr>
          <w:p w14:paraId="2983FDD2">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技术职称</w:t>
            </w:r>
          </w:p>
        </w:tc>
        <w:tc>
          <w:tcPr>
            <w:tcW w:w="1415" w:type="dxa"/>
            <w:gridSpan w:val="3"/>
            <w:vAlign w:val="center"/>
          </w:tcPr>
          <w:p w14:paraId="741025A1">
            <w:pPr>
              <w:pStyle w:val="8"/>
              <w:spacing w:line="600" w:lineRule="exact"/>
              <w:jc w:val="center"/>
              <w:rPr>
                <w:rFonts w:hint="eastAsia" w:hAnsi="宋体" w:cs="宋体"/>
                <w:color w:val="auto"/>
                <w:shd w:val="clear" w:color="auto" w:fill="auto"/>
              </w:rPr>
            </w:pPr>
          </w:p>
        </w:tc>
        <w:tc>
          <w:tcPr>
            <w:tcW w:w="1078" w:type="dxa"/>
            <w:gridSpan w:val="2"/>
            <w:vAlign w:val="center"/>
          </w:tcPr>
          <w:p w14:paraId="4BAEC4DA">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电  话</w:t>
            </w:r>
          </w:p>
        </w:tc>
        <w:tc>
          <w:tcPr>
            <w:tcW w:w="1201" w:type="dxa"/>
            <w:vAlign w:val="center"/>
          </w:tcPr>
          <w:p w14:paraId="2E8B6FC8">
            <w:pPr>
              <w:pStyle w:val="8"/>
              <w:spacing w:line="600" w:lineRule="exact"/>
              <w:jc w:val="center"/>
              <w:rPr>
                <w:rFonts w:hint="eastAsia" w:hAnsi="宋体" w:cs="宋体"/>
                <w:color w:val="auto"/>
                <w:shd w:val="clear" w:color="auto" w:fill="auto"/>
              </w:rPr>
            </w:pPr>
          </w:p>
        </w:tc>
      </w:tr>
      <w:tr w14:paraId="7E5B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6EE1936A">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企业技术负责人</w:t>
            </w:r>
          </w:p>
        </w:tc>
        <w:tc>
          <w:tcPr>
            <w:tcW w:w="1134" w:type="dxa"/>
            <w:vAlign w:val="center"/>
          </w:tcPr>
          <w:p w14:paraId="399873B4">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姓  名</w:t>
            </w:r>
          </w:p>
        </w:tc>
        <w:tc>
          <w:tcPr>
            <w:tcW w:w="1032" w:type="dxa"/>
            <w:vAlign w:val="center"/>
          </w:tcPr>
          <w:p w14:paraId="60794D74">
            <w:pPr>
              <w:pStyle w:val="8"/>
              <w:spacing w:line="600" w:lineRule="exact"/>
              <w:jc w:val="center"/>
              <w:rPr>
                <w:rFonts w:hint="eastAsia" w:hAnsi="宋体" w:cs="宋体"/>
                <w:color w:val="auto"/>
                <w:shd w:val="clear" w:color="auto" w:fill="auto"/>
              </w:rPr>
            </w:pPr>
          </w:p>
        </w:tc>
        <w:tc>
          <w:tcPr>
            <w:tcW w:w="1231" w:type="dxa"/>
            <w:vAlign w:val="center"/>
          </w:tcPr>
          <w:p w14:paraId="7968F00F">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技术职称</w:t>
            </w:r>
          </w:p>
        </w:tc>
        <w:tc>
          <w:tcPr>
            <w:tcW w:w="1415" w:type="dxa"/>
            <w:gridSpan w:val="3"/>
            <w:vAlign w:val="center"/>
          </w:tcPr>
          <w:p w14:paraId="78A55DE0">
            <w:pPr>
              <w:pStyle w:val="8"/>
              <w:spacing w:line="600" w:lineRule="exact"/>
              <w:jc w:val="center"/>
              <w:rPr>
                <w:rFonts w:hint="eastAsia" w:hAnsi="宋体" w:cs="宋体"/>
                <w:color w:val="auto"/>
                <w:shd w:val="clear" w:color="auto" w:fill="auto"/>
              </w:rPr>
            </w:pPr>
          </w:p>
        </w:tc>
        <w:tc>
          <w:tcPr>
            <w:tcW w:w="1078" w:type="dxa"/>
            <w:gridSpan w:val="2"/>
            <w:vAlign w:val="center"/>
          </w:tcPr>
          <w:p w14:paraId="1C8893FE">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电  话</w:t>
            </w:r>
          </w:p>
        </w:tc>
        <w:tc>
          <w:tcPr>
            <w:tcW w:w="1201" w:type="dxa"/>
            <w:vAlign w:val="center"/>
          </w:tcPr>
          <w:p w14:paraId="3F1A544A">
            <w:pPr>
              <w:pStyle w:val="8"/>
              <w:spacing w:line="600" w:lineRule="exact"/>
              <w:jc w:val="center"/>
              <w:rPr>
                <w:rFonts w:hint="eastAsia" w:hAnsi="宋体" w:cs="宋体"/>
                <w:color w:val="auto"/>
                <w:shd w:val="clear" w:color="auto" w:fill="auto"/>
              </w:rPr>
            </w:pPr>
          </w:p>
        </w:tc>
      </w:tr>
      <w:tr w14:paraId="2F42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7" w:type="dxa"/>
            <w:vAlign w:val="center"/>
          </w:tcPr>
          <w:p w14:paraId="41EBB7D8">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成立时间</w:t>
            </w:r>
          </w:p>
        </w:tc>
        <w:tc>
          <w:tcPr>
            <w:tcW w:w="7091" w:type="dxa"/>
            <w:gridSpan w:val="9"/>
            <w:vAlign w:val="center"/>
          </w:tcPr>
          <w:p w14:paraId="71FA885C">
            <w:pPr>
              <w:pStyle w:val="8"/>
              <w:spacing w:line="600" w:lineRule="exact"/>
              <w:jc w:val="center"/>
              <w:rPr>
                <w:rFonts w:hint="eastAsia" w:hAnsi="宋体" w:cs="宋体"/>
                <w:color w:val="auto"/>
                <w:shd w:val="clear" w:color="auto" w:fill="auto"/>
              </w:rPr>
            </w:pPr>
          </w:p>
        </w:tc>
      </w:tr>
      <w:tr w14:paraId="2AB6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07" w:type="dxa"/>
            <w:vAlign w:val="center"/>
          </w:tcPr>
          <w:p w14:paraId="15D8E00F">
            <w:pPr>
              <w:pStyle w:val="8"/>
              <w:jc w:val="center"/>
              <w:rPr>
                <w:rFonts w:hint="eastAsia" w:hAnsi="宋体" w:cs="宋体"/>
                <w:color w:val="auto"/>
                <w:shd w:val="clear" w:color="auto" w:fill="auto"/>
              </w:rPr>
            </w:pPr>
            <w:r>
              <w:rPr>
                <w:rFonts w:hint="eastAsia" w:hAnsi="宋体" w:cs="宋体"/>
                <w:color w:val="auto"/>
                <w:shd w:val="clear" w:color="auto" w:fill="auto"/>
              </w:rPr>
              <w:t>企业资质等级</w:t>
            </w:r>
          </w:p>
        </w:tc>
        <w:tc>
          <w:tcPr>
            <w:tcW w:w="2166" w:type="dxa"/>
            <w:gridSpan w:val="2"/>
            <w:vAlign w:val="center"/>
          </w:tcPr>
          <w:p w14:paraId="1A73AC44">
            <w:pPr>
              <w:pStyle w:val="8"/>
              <w:spacing w:line="600" w:lineRule="exact"/>
              <w:jc w:val="center"/>
              <w:rPr>
                <w:rFonts w:hint="eastAsia" w:hAnsi="宋体" w:cs="宋体"/>
                <w:color w:val="auto"/>
                <w:shd w:val="clear" w:color="auto" w:fill="auto"/>
              </w:rPr>
            </w:pPr>
          </w:p>
        </w:tc>
        <w:tc>
          <w:tcPr>
            <w:tcW w:w="2406" w:type="dxa"/>
            <w:gridSpan w:val="3"/>
            <w:vAlign w:val="center"/>
          </w:tcPr>
          <w:p w14:paraId="6241D264">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营业执照号</w:t>
            </w:r>
          </w:p>
        </w:tc>
        <w:tc>
          <w:tcPr>
            <w:tcW w:w="2519" w:type="dxa"/>
            <w:gridSpan w:val="4"/>
            <w:vAlign w:val="center"/>
          </w:tcPr>
          <w:p w14:paraId="58A78612">
            <w:pPr>
              <w:pStyle w:val="8"/>
              <w:spacing w:line="600" w:lineRule="exact"/>
              <w:jc w:val="center"/>
              <w:rPr>
                <w:rFonts w:hint="eastAsia" w:hAnsi="宋体" w:cs="宋体"/>
                <w:color w:val="auto"/>
                <w:shd w:val="clear" w:color="auto" w:fill="auto"/>
              </w:rPr>
            </w:pPr>
          </w:p>
        </w:tc>
      </w:tr>
      <w:tr w14:paraId="6A1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7" w:type="dxa"/>
            <w:vAlign w:val="center"/>
          </w:tcPr>
          <w:p w14:paraId="10C27319">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注册资金</w:t>
            </w:r>
          </w:p>
        </w:tc>
        <w:tc>
          <w:tcPr>
            <w:tcW w:w="2166" w:type="dxa"/>
            <w:gridSpan w:val="2"/>
            <w:vAlign w:val="center"/>
          </w:tcPr>
          <w:p w14:paraId="1230AF03">
            <w:pPr>
              <w:pStyle w:val="8"/>
              <w:spacing w:line="600" w:lineRule="exact"/>
              <w:jc w:val="center"/>
              <w:rPr>
                <w:rFonts w:hint="eastAsia" w:hAnsi="宋体" w:cs="宋体"/>
                <w:color w:val="auto"/>
                <w:shd w:val="clear" w:color="auto" w:fill="auto"/>
              </w:rPr>
            </w:pPr>
          </w:p>
        </w:tc>
        <w:tc>
          <w:tcPr>
            <w:tcW w:w="2406" w:type="dxa"/>
            <w:gridSpan w:val="3"/>
            <w:vAlign w:val="center"/>
          </w:tcPr>
          <w:p w14:paraId="63C0E7FC">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开户银行</w:t>
            </w:r>
          </w:p>
        </w:tc>
        <w:tc>
          <w:tcPr>
            <w:tcW w:w="2519" w:type="dxa"/>
            <w:gridSpan w:val="4"/>
            <w:vAlign w:val="center"/>
          </w:tcPr>
          <w:p w14:paraId="3F11E539">
            <w:pPr>
              <w:pStyle w:val="8"/>
              <w:spacing w:line="600" w:lineRule="exact"/>
              <w:jc w:val="center"/>
              <w:rPr>
                <w:rFonts w:hint="eastAsia" w:hAnsi="宋体" w:cs="宋体"/>
                <w:color w:val="auto"/>
                <w:shd w:val="clear" w:color="auto" w:fill="auto"/>
              </w:rPr>
            </w:pPr>
          </w:p>
        </w:tc>
      </w:tr>
      <w:tr w14:paraId="63B0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07" w:type="dxa"/>
            <w:vAlign w:val="center"/>
          </w:tcPr>
          <w:p w14:paraId="65EB5CE0">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账    号</w:t>
            </w:r>
          </w:p>
        </w:tc>
        <w:tc>
          <w:tcPr>
            <w:tcW w:w="2166" w:type="dxa"/>
            <w:gridSpan w:val="2"/>
            <w:vAlign w:val="center"/>
          </w:tcPr>
          <w:p w14:paraId="13DCE681">
            <w:pPr>
              <w:pStyle w:val="8"/>
              <w:spacing w:line="600" w:lineRule="exact"/>
              <w:jc w:val="center"/>
              <w:rPr>
                <w:rFonts w:hint="eastAsia" w:hAnsi="宋体" w:cs="宋体"/>
                <w:color w:val="auto"/>
                <w:shd w:val="clear" w:color="auto" w:fill="auto"/>
              </w:rPr>
            </w:pPr>
          </w:p>
        </w:tc>
        <w:tc>
          <w:tcPr>
            <w:tcW w:w="2406" w:type="dxa"/>
            <w:gridSpan w:val="3"/>
            <w:vAlign w:val="center"/>
          </w:tcPr>
          <w:p w14:paraId="464BF7C1">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员工总人数</w:t>
            </w:r>
          </w:p>
        </w:tc>
        <w:tc>
          <w:tcPr>
            <w:tcW w:w="2519" w:type="dxa"/>
            <w:gridSpan w:val="4"/>
            <w:vAlign w:val="center"/>
          </w:tcPr>
          <w:p w14:paraId="4C8B8318">
            <w:pPr>
              <w:pStyle w:val="8"/>
              <w:spacing w:line="600" w:lineRule="exact"/>
              <w:jc w:val="center"/>
              <w:rPr>
                <w:rFonts w:hint="eastAsia" w:hAnsi="宋体" w:cs="宋体"/>
                <w:color w:val="auto"/>
                <w:shd w:val="clear" w:color="auto" w:fill="auto"/>
              </w:rPr>
            </w:pPr>
          </w:p>
        </w:tc>
      </w:tr>
      <w:tr w14:paraId="4DCC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07" w:type="dxa"/>
            <w:vAlign w:val="center"/>
          </w:tcPr>
          <w:p w14:paraId="1EE04F28">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经营范围</w:t>
            </w:r>
          </w:p>
        </w:tc>
        <w:tc>
          <w:tcPr>
            <w:tcW w:w="7091" w:type="dxa"/>
            <w:gridSpan w:val="9"/>
            <w:vAlign w:val="center"/>
          </w:tcPr>
          <w:p w14:paraId="34310FCA">
            <w:pPr>
              <w:pStyle w:val="8"/>
              <w:spacing w:line="600" w:lineRule="exact"/>
              <w:jc w:val="center"/>
              <w:rPr>
                <w:rFonts w:hint="eastAsia" w:hAnsi="宋体" w:cs="宋体"/>
                <w:color w:val="auto"/>
                <w:shd w:val="clear" w:color="auto" w:fill="auto"/>
              </w:rPr>
            </w:pPr>
          </w:p>
        </w:tc>
      </w:tr>
      <w:tr w14:paraId="5072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07" w:type="dxa"/>
            <w:vAlign w:val="center"/>
          </w:tcPr>
          <w:p w14:paraId="6A0C8386">
            <w:pPr>
              <w:pStyle w:val="8"/>
              <w:spacing w:line="600" w:lineRule="exact"/>
              <w:jc w:val="center"/>
              <w:rPr>
                <w:rFonts w:hint="eastAsia" w:hAnsi="宋体" w:cs="宋体"/>
                <w:color w:val="auto"/>
                <w:shd w:val="clear" w:color="auto" w:fill="auto"/>
              </w:rPr>
            </w:pPr>
            <w:r>
              <w:rPr>
                <w:rFonts w:hint="eastAsia" w:hAnsi="宋体" w:cs="宋体"/>
                <w:color w:val="auto"/>
                <w:shd w:val="clear" w:color="auto" w:fill="auto"/>
              </w:rPr>
              <w:t>备    注</w:t>
            </w:r>
          </w:p>
        </w:tc>
        <w:tc>
          <w:tcPr>
            <w:tcW w:w="7091" w:type="dxa"/>
            <w:gridSpan w:val="9"/>
            <w:vAlign w:val="center"/>
          </w:tcPr>
          <w:p w14:paraId="28BA2B3C">
            <w:pPr>
              <w:pStyle w:val="8"/>
              <w:spacing w:line="600" w:lineRule="exact"/>
              <w:jc w:val="center"/>
              <w:rPr>
                <w:rFonts w:hint="eastAsia" w:hAnsi="宋体" w:cs="宋体"/>
                <w:color w:val="auto"/>
                <w:shd w:val="clear" w:color="auto" w:fill="auto"/>
              </w:rPr>
            </w:pPr>
          </w:p>
        </w:tc>
      </w:tr>
    </w:tbl>
    <w:p w14:paraId="55967C23">
      <w:pPr>
        <w:rPr>
          <w:rFonts w:hint="eastAsia" w:ascii="宋体" w:hAnsi="宋体" w:cs="宋体"/>
          <w:b/>
          <w:color w:val="auto"/>
          <w:szCs w:val="21"/>
          <w:shd w:val="clear" w:color="auto" w:fill="auto"/>
        </w:rPr>
      </w:pPr>
    </w:p>
    <w:p w14:paraId="20F6AD1C">
      <w:pPr>
        <w:pStyle w:val="8"/>
        <w:spacing w:line="360" w:lineRule="auto"/>
        <w:jc w:val="left"/>
        <w:rPr>
          <w:rFonts w:hint="default" w:hAnsi="宋体" w:eastAsia="宋体" w:cs="宋体"/>
          <w:color w:val="auto"/>
          <w:sz w:val="28"/>
          <w:szCs w:val="28"/>
          <w:shd w:val="clear" w:color="auto" w:fil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Cs/>
          <w:color w:val="auto"/>
          <w:sz w:val="24"/>
          <w:shd w:val="clear" w:color="auto" w:fill="auto"/>
        </w:rPr>
        <w:t xml:space="preserve"> 注：在本表后应附法人营业执照、银行基本账户开户许可证或基本存款账户信息</w:t>
      </w:r>
      <w:r>
        <w:rPr>
          <w:rFonts w:hint="eastAsia" w:hAnsi="宋体" w:cs="宋体"/>
          <w:color w:val="auto"/>
          <w:sz w:val="24"/>
          <w:shd w:val="clear" w:color="auto" w:fill="auto"/>
          <w:lang w:val="en-US" w:eastAsia="zh-CN"/>
        </w:rPr>
        <w:t>、</w:t>
      </w:r>
      <w:r>
        <w:rPr>
          <w:rFonts w:hint="eastAsia" w:hAnsi="宋体" w:cs="宋体"/>
          <w:b w:val="0"/>
          <w:bCs w:val="0"/>
          <w:color w:val="auto"/>
          <w:sz w:val="24"/>
          <w:shd w:val="clear" w:color="auto" w:fill="auto"/>
          <w:lang w:val="en-US" w:eastAsia="zh-CN"/>
        </w:rPr>
        <w:t>华为销售授权书</w:t>
      </w:r>
    </w:p>
    <w:p w14:paraId="2F18512A">
      <w:pPr>
        <w:rPr>
          <w:rFonts w:hint="eastAsia" w:ascii="宋体" w:hAnsi="宋体" w:cs="宋体"/>
          <w:b/>
          <w:color w:val="auto"/>
          <w:sz w:val="24"/>
          <w:shd w:val="clear" w:color="auto" w:fill="auto"/>
        </w:rPr>
      </w:pPr>
      <w:r>
        <w:rPr>
          <w:rFonts w:hint="eastAsia" w:ascii="宋体" w:hAnsi="宋体" w:cs="宋体"/>
          <w:b/>
          <w:bCs/>
          <w:color w:val="auto"/>
          <w:sz w:val="32"/>
          <w:szCs w:val="32"/>
          <w:shd w:val="clear" w:color="auto" w:fill="auto"/>
        </w:rPr>
        <w:t xml:space="preserve"> </w:t>
      </w:r>
      <w:r>
        <w:rPr>
          <w:rFonts w:hint="eastAsia" w:ascii="宋体" w:hAnsi="宋体" w:cs="宋体"/>
          <w:b/>
          <w:bCs/>
          <w:color w:val="auto"/>
          <w:sz w:val="32"/>
          <w:szCs w:val="32"/>
          <w:shd w:val="clear" w:color="auto" w:fill="auto"/>
          <w:lang w:val="en-US" w:eastAsia="zh-CN"/>
        </w:rPr>
        <w:t xml:space="preserve">           </w:t>
      </w:r>
      <w:r>
        <w:rPr>
          <w:rFonts w:hint="eastAsia" w:ascii="宋体" w:hAnsi="宋体" w:cs="宋体"/>
          <w:b/>
          <w:bCs/>
          <w:color w:val="auto"/>
          <w:sz w:val="32"/>
          <w:szCs w:val="32"/>
          <w:shd w:val="clear" w:color="auto" w:fill="auto"/>
        </w:rPr>
        <w:t xml:space="preserve"> </w:t>
      </w:r>
      <w:r>
        <w:rPr>
          <w:rFonts w:hint="eastAsia" w:ascii="宋体" w:hAnsi="宋体" w:cs="宋体"/>
          <w:b/>
          <w:bCs/>
          <w:color w:val="auto"/>
          <w:sz w:val="32"/>
          <w:szCs w:val="32"/>
          <w:shd w:val="clear" w:color="auto" w:fill="auto"/>
          <w:lang w:val="en-US" w:eastAsia="zh-CN"/>
        </w:rPr>
        <w:t>四、</w:t>
      </w:r>
      <w:r>
        <w:rPr>
          <w:rFonts w:hint="eastAsia" w:ascii="宋体" w:hAnsi="宋体" w:cs="宋体"/>
          <w:b/>
          <w:bCs/>
          <w:color w:val="auto"/>
          <w:sz w:val="32"/>
          <w:szCs w:val="32"/>
          <w:shd w:val="clear" w:color="auto" w:fill="auto"/>
        </w:rPr>
        <w:t>近年完成的类似项目情况表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2112"/>
        <w:gridCol w:w="2100"/>
        <w:gridCol w:w="1872"/>
      </w:tblGrid>
      <w:tr w14:paraId="5E0C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434" w:type="dxa"/>
            <w:vAlign w:val="center"/>
          </w:tcPr>
          <w:p w14:paraId="044EE884">
            <w:pPr>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序   号</w:t>
            </w:r>
          </w:p>
        </w:tc>
        <w:tc>
          <w:tcPr>
            <w:tcW w:w="2112" w:type="dxa"/>
            <w:vAlign w:val="center"/>
          </w:tcPr>
          <w:p w14:paraId="621F4D80">
            <w:pPr>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1</w:t>
            </w:r>
          </w:p>
        </w:tc>
        <w:tc>
          <w:tcPr>
            <w:tcW w:w="2100" w:type="dxa"/>
            <w:vAlign w:val="center"/>
          </w:tcPr>
          <w:p w14:paraId="389EAAC9">
            <w:pPr>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2</w:t>
            </w:r>
          </w:p>
        </w:tc>
        <w:tc>
          <w:tcPr>
            <w:tcW w:w="1872" w:type="dxa"/>
            <w:vAlign w:val="center"/>
          </w:tcPr>
          <w:p w14:paraId="44A79ED0">
            <w:pPr>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3</w:t>
            </w:r>
          </w:p>
        </w:tc>
      </w:tr>
      <w:tr w14:paraId="5234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434" w:type="dxa"/>
            <w:vAlign w:val="center"/>
          </w:tcPr>
          <w:p w14:paraId="28546576">
            <w:pPr>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项目名称</w:t>
            </w:r>
          </w:p>
        </w:tc>
        <w:tc>
          <w:tcPr>
            <w:tcW w:w="2112" w:type="dxa"/>
            <w:vAlign w:val="center"/>
          </w:tcPr>
          <w:p w14:paraId="77B9A039">
            <w:pPr>
              <w:jc w:val="center"/>
              <w:rPr>
                <w:rFonts w:hint="eastAsia" w:ascii="宋体" w:hAnsi="宋体" w:cs="宋体"/>
                <w:color w:val="auto"/>
                <w:sz w:val="24"/>
                <w:shd w:val="clear" w:color="auto" w:fill="auto"/>
              </w:rPr>
            </w:pPr>
          </w:p>
        </w:tc>
        <w:tc>
          <w:tcPr>
            <w:tcW w:w="2100" w:type="dxa"/>
            <w:vAlign w:val="center"/>
          </w:tcPr>
          <w:p w14:paraId="0576B06C">
            <w:pPr>
              <w:jc w:val="center"/>
              <w:rPr>
                <w:rFonts w:hint="eastAsia" w:ascii="宋体" w:hAnsi="宋体" w:cs="宋体"/>
                <w:color w:val="auto"/>
                <w:sz w:val="24"/>
                <w:shd w:val="clear" w:color="auto" w:fill="auto"/>
              </w:rPr>
            </w:pPr>
          </w:p>
        </w:tc>
        <w:tc>
          <w:tcPr>
            <w:tcW w:w="1872" w:type="dxa"/>
            <w:vAlign w:val="center"/>
          </w:tcPr>
          <w:p w14:paraId="284494B1">
            <w:pPr>
              <w:jc w:val="center"/>
              <w:rPr>
                <w:rFonts w:hint="eastAsia" w:ascii="宋体" w:hAnsi="宋体" w:cs="宋体"/>
                <w:color w:val="auto"/>
                <w:sz w:val="24"/>
                <w:shd w:val="clear" w:color="auto" w:fill="auto"/>
              </w:rPr>
            </w:pPr>
          </w:p>
        </w:tc>
      </w:tr>
      <w:tr w14:paraId="185B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434" w:type="dxa"/>
            <w:vAlign w:val="center"/>
          </w:tcPr>
          <w:p w14:paraId="14D8C5F5">
            <w:pPr>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lang w:eastAsia="zh-CN"/>
              </w:rPr>
              <w:t>委托方</w:t>
            </w:r>
            <w:r>
              <w:rPr>
                <w:rFonts w:hint="eastAsia" w:ascii="宋体" w:hAnsi="宋体" w:cs="宋体"/>
                <w:color w:val="auto"/>
                <w:sz w:val="24"/>
                <w:shd w:val="clear" w:color="auto" w:fill="auto"/>
              </w:rPr>
              <w:t>名称</w:t>
            </w:r>
          </w:p>
        </w:tc>
        <w:tc>
          <w:tcPr>
            <w:tcW w:w="2112" w:type="dxa"/>
            <w:vAlign w:val="center"/>
          </w:tcPr>
          <w:p w14:paraId="697EA976">
            <w:pPr>
              <w:jc w:val="center"/>
              <w:rPr>
                <w:rFonts w:hint="eastAsia" w:ascii="宋体" w:hAnsi="宋体" w:cs="宋体"/>
                <w:color w:val="auto"/>
                <w:sz w:val="24"/>
                <w:shd w:val="clear" w:color="auto" w:fill="auto"/>
              </w:rPr>
            </w:pPr>
          </w:p>
        </w:tc>
        <w:tc>
          <w:tcPr>
            <w:tcW w:w="2100" w:type="dxa"/>
            <w:vAlign w:val="center"/>
          </w:tcPr>
          <w:p w14:paraId="75201C3D">
            <w:pPr>
              <w:jc w:val="center"/>
              <w:rPr>
                <w:rFonts w:hint="eastAsia" w:ascii="宋体" w:hAnsi="宋体" w:cs="宋体"/>
                <w:color w:val="auto"/>
                <w:sz w:val="24"/>
                <w:shd w:val="clear" w:color="auto" w:fill="auto"/>
              </w:rPr>
            </w:pPr>
          </w:p>
        </w:tc>
        <w:tc>
          <w:tcPr>
            <w:tcW w:w="1872" w:type="dxa"/>
            <w:vAlign w:val="center"/>
          </w:tcPr>
          <w:p w14:paraId="084BC440">
            <w:pPr>
              <w:jc w:val="center"/>
              <w:rPr>
                <w:rFonts w:hint="eastAsia" w:ascii="宋体" w:hAnsi="宋体" w:cs="宋体"/>
                <w:color w:val="auto"/>
                <w:sz w:val="24"/>
                <w:shd w:val="clear" w:color="auto" w:fill="auto"/>
              </w:rPr>
            </w:pPr>
          </w:p>
        </w:tc>
      </w:tr>
      <w:tr w14:paraId="0C88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2434" w:type="dxa"/>
            <w:vAlign w:val="center"/>
          </w:tcPr>
          <w:p w14:paraId="4648AC12">
            <w:pPr>
              <w:jc w:val="center"/>
              <w:rPr>
                <w:rFonts w:hint="eastAsia" w:ascii="宋体" w:hAnsi="宋体" w:cs="宋体"/>
                <w:color w:val="auto"/>
                <w:sz w:val="24"/>
                <w:shd w:val="clear" w:color="auto" w:fill="auto"/>
              </w:rPr>
            </w:pPr>
            <w:r>
              <w:rPr>
                <w:rFonts w:hint="eastAsia" w:ascii="宋体" w:hAnsi="宋体" w:cs="宋体"/>
                <w:color w:val="auto"/>
                <w:sz w:val="24"/>
                <w:shd w:val="clear" w:color="auto" w:fill="auto"/>
              </w:rPr>
              <w:t>项目描述</w:t>
            </w:r>
          </w:p>
        </w:tc>
        <w:tc>
          <w:tcPr>
            <w:tcW w:w="2112" w:type="dxa"/>
            <w:vAlign w:val="center"/>
          </w:tcPr>
          <w:p w14:paraId="67B3F314">
            <w:pPr>
              <w:jc w:val="center"/>
              <w:rPr>
                <w:rFonts w:hint="eastAsia" w:ascii="宋体" w:hAnsi="宋体" w:cs="宋体"/>
                <w:color w:val="auto"/>
                <w:sz w:val="24"/>
                <w:shd w:val="clear" w:color="auto" w:fill="auto"/>
              </w:rPr>
            </w:pPr>
          </w:p>
        </w:tc>
        <w:tc>
          <w:tcPr>
            <w:tcW w:w="2100" w:type="dxa"/>
            <w:vAlign w:val="center"/>
          </w:tcPr>
          <w:p w14:paraId="1F056C9F">
            <w:pPr>
              <w:jc w:val="center"/>
              <w:rPr>
                <w:rFonts w:hint="eastAsia" w:ascii="宋体" w:hAnsi="宋体" w:cs="宋体"/>
                <w:color w:val="auto"/>
                <w:sz w:val="24"/>
                <w:shd w:val="clear" w:color="auto" w:fill="auto"/>
              </w:rPr>
            </w:pPr>
          </w:p>
        </w:tc>
        <w:tc>
          <w:tcPr>
            <w:tcW w:w="1872" w:type="dxa"/>
            <w:vAlign w:val="center"/>
          </w:tcPr>
          <w:p w14:paraId="01D3AE91">
            <w:pPr>
              <w:jc w:val="center"/>
              <w:rPr>
                <w:rFonts w:hint="eastAsia" w:ascii="宋体" w:hAnsi="宋体" w:cs="宋体"/>
                <w:color w:val="auto"/>
                <w:sz w:val="24"/>
                <w:shd w:val="clear" w:color="auto" w:fill="auto"/>
              </w:rPr>
            </w:pPr>
          </w:p>
        </w:tc>
      </w:tr>
      <w:tr w14:paraId="752A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434" w:type="dxa"/>
            <w:vAlign w:val="center"/>
          </w:tcPr>
          <w:p w14:paraId="4C6A916E">
            <w:pPr>
              <w:jc w:val="center"/>
              <w:rPr>
                <w:rFonts w:hint="default" w:ascii="宋体" w:hAnsi="宋体" w:cs="宋体"/>
                <w:color w:val="auto"/>
                <w:sz w:val="24"/>
                <w:shd w:val="clear" w:color="auto" w:fill="auto"/>
                <w:lang w:val="en-US"/>
              </w:rPr>
            </w:pPr>
            <w:r>
              <w:rPr>
                <w:rFonts w:hint="eastAsia" w:ascii="宋体" w:hAnsi="宋体" w:cs="宋体"/>
                <w:color w:val="auto"/>
                <w:sz w:val="24"/>
                <w:shd w:val="clear" w:color="auto" w:fill="auto"/>
                <w:lang w:val="en-US" w:eastAsia="zh-CN"/>
              </w:rPr>
              <w:t>销售数量</w:t>
            </w:r>
          </w:p>
        </w:tc>
        <w:tc>
          <w:tcPr>
            <w:tcW w:w="2112" w:type="dxa"/>
            <w:vAlign w:val="center"/>
          </w:tcPr>
          <w:p w14:paraId="59CB0004">
            <w:pPr>
              <w:jc w:val="center"/>
              <w:rPr>
                <w:rFonts w:hint="eastAsia" w:ascii="宋体" w:hAnsi="宋体" w:cs="宋体"/>
                <w:color w:val="auto"/>
                <w:sz w:val="24"/>
                <w:shd w:val="clear" w:color="auto" w:fill="auto"/>
              </w:rPr>
            </w:pPr>
          </w:p>
        </w:tc>
        <w:tc>
          <w:tcPr>
            <w:tcW w:w="2100" w:type="dxa"/>
            <w:vAlign w:val="center"/>
          </w:tcPr>
          <w:p w14:paraId="6B049B38">
            <w:pPr>
              <w:jc w:val="center"/>
              <w:rPr>
                <w:rFonts w:hint="eastAsia" w:ascii="宋体" w:hAnsi="宋体" w:cs="宋体"/>
                <w:color w:val="auto"/>
                <w:sz w:val="24"/>
                <w:shd w:val="clear" w:color="auto" w:fill="auto"/>
              </w:rPr>
            </w:pPr>
          </w:p>
        </w:tc>
        <w:tc>
          <w:tcPr>
            <w:tcW w:w="1872" w:type="dxa"/>
            <w:vAlign w:val="center"/>
          </w:tcPr>
          <w:p w14:paraId="79F23353">
            <w:pPr>
              <w:jc w:val="center"/>
              <w:rPr>
                <w:rFonts w:hint="eastAsia" w:ascii="宋体" w:hAnsi="宋体" w:cs="宋体"/>
                <w:color w:val="auto"/>
                <w:sz w:val="24"/>
                <w:shd w:val="clear" w:color="auto" w:fill="auto"/>
              </w:rPr>
            </w:pPr>
          </w:p>
        </w:tc>
      </w:tr>
      <w:tr w14:paraId="267C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434" w:type="dxa"/>
            <w:vAlign w:val="center"/>
          </w:tcPr>
          <w:p w14:paraId="011A3140">
            <w:pPr>
              <w:jc w:val="center"/>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lang w:eastAsia="zh-CN"/>
              </w:rPr>
              <w:t>备注</w:t>
            </w:r>
          </w:p>
        </w:tc>
        <w:tc>
          <w:tcPr>
            <w:tcW w:w="2112" w:type="dxa"/>
            <w:vAlign w:val="center"/>
          </w:tcPr>
          <w:p w14:paraId="5B057F86">
            <w:pPr>
              <w:jc w:val="center"/>
              <w:rPr>
                <w:rFonts w:hint="eastAsia" w:ascii="宋体" w:hAnsi="宋体" w:cs="宋体"/>
                <w:color w:val="auto"/>
                <w:sz w:val="24"/>
                <w:shd w:val="clear" w:color="auto" w:fill="auto"/>
              </w:rPr>
            </w:pPr>
          </w:p>
        </w:tc>
        <w:tc>
          <w:tcPr>
            <w:tcW w:w="2100" w:type="dxa"/>
            <w:vAlign w:val="center"/>
          </w:tcPr>
          <w:p w14:paraId="2FCB0D8A">
            <w:pPr>
              <w:jc w:val="center"/>
              <w:rPr>
                <w:rFonts w:hint="eastAsia" w:ascii="宋体" w:hAnsi="宋体" w:cs="宋体"/>
                <w:color w:val="auto"/>
                <w:sz w:val="24"/>
                <w:shd w:val="clear" w:color="auto" w:fill="auto"/>
              </w:rPr>
            </w:pPr>
          </w:p>
        </w:tc>
        <w:tc>
          <w:tcPr>
            <w:tcW w:w="1872" w:type="dxa"/>
            <w:vAlign w:val="center"/>
          </w:tcPr>
          <w:p w14:paraId="64AC5357">
            <w:pPr>
              <w:jc w:val="center"/>
              <w:rPr>
                <w:rFonts w:hint="eastAsia" w:ascii="宋体" w:hAnsi="宋体" w:cs="宋体"/>
                <w:color w:val="auto"/>
                <w:sz w:val="24"/>
                <w:shd w:val="clear" w:color="auto" w:fill="auto"/>
              </w:rPr>
            </w:pPr>
          </w:p>
        </w:tc>
      </w:tr>
    </w:tbl>
    <w:p w14:paraId="7E6D76C2">
      <w:pPr>
        <w:jc w:val="center"/>
        <w:rPr>
          <w:rFonts w:hint="eastAsia" w:ascii="宋体" w:hAnsi="宋体" w:cs="宋体"/>
          <w:b/>
          <w:color w:val="auto"/>
          <w:sz w:val="18"/>
          <w:szCs w:val="18"/>
          <w:shd w:val="clear" w:color="auto" w:fill="auto"/>
        </w:rPr>
      </w:pPr>
    </w:p>
    <w:p w14:paraId="22DD4292">
      <w:pPr>
        <w:spacing w:line="460" w:lineRule="exact"/>
        <w:jc w:val="left"/>
        <w:rPr>
          <w:rFonts w:hint="eastAsia" w:ascii="宋体" w:hAnsi="宋体" w:cs="宋体"/>
          <w:b/>
          <w:color w:val="auto"/>
          <w:szCs w:val="21"/>
          <w:shd w:val="clear" w:color="auto" w:fill="auto"/>
        </w:rPr>
      </w:pPr>
    </w:p>
    <w:p w14:paraId="684372A5">
      <w:pPr>
        <w:pStyle w:val="2"/>
        <w:rPr>
          <w:rFonts w:hint="eastAsia" w:ascii="宋体" w:hAnsi="宋体" w:cs="宋体"/>
          <w:b/>
          <w:color w:val="auto"/>
          <w:szCs w:val="21"/>
          <w:shd w:val="clear" w:color="auto" w:fill="auto"/>
        </w:rPr>
      </w:pPr>
    </w:p>
    <w:p w14:paraId="3E3AF387">
      <w:pPr>
        <w:rPr>
          <w:rFonts w:hint="eastAsia" w:ascii="宋体" w:hAnsi="宋体" w:cs="宋体"/>
          <w:b/>
          <w:color w:val="auto"/>
          <w:szCs w:val="21"/>
          <w:shd w:val="clear" w:color="auto" w:fill="auto"/>
        </w:rPr>
      </w:pPr>
    </w:p>
    <w:p w14:paraId="71E702B7">
      <w:pPr>
        <w:pStyle w:val="2"/>
        <w:rPr>
          <w:rFonts w:hint="eastAsia" w:ascii="宋体" w:hAnsi="宋体" w:cs="宋体"/>
          <w:b/>
          <w:color w:val="auto"/>
          <w:szCs w:val="21"/>
          <w:shd w:val="clear" w:color="auto" w:fill="auto"/>
        </w:rPr>
      </w:pPr>
    </w:p>
    <w:p w14:paraId="2E09A43D">
      <w:pPr>
        <w:rPr>
          <w:rFonts w:hint="eastAsia" w:ascii="宋体" w:hAnsi="宋体" w:cs="宋体"/>
          <w:b/>
          <w:color w:val="auto"/>
          <w:szCs w:val="21"/>
          <w:shd w:val="clear" w:color="auto" w:fill="auto"/>
        </w:rPr>
      </w:pPr>
    </w:p>
    <w:p w14:paraId="5CC86538">
      <w:pPr>
        <w:pStyle w:val="2"/>
        <w:rPr>
          <w:rFonts w:hint="eastAsia" w:ascii="宋体" w:hAnsi="宋体" w:cs="宋体"/>
          <w:b/>
          <w:color w:val="auto"/>
          <w:szCs w:val="21"/>
          <w:shd w:val="clear" w:color="auto" w:fill="auto"/>
        </w:rPr>
      </w:pPr>
    </w:p>
    <w:p w14:paraId="7F0A880C">
      <w:pPr>
        <w:rPr>
          <w:rFonts w:hint="eastAsia" w:ascii="宋体" w:hAnsi="宋体" w:cs="宋体"/>
          <w:b/>
          <w:color w:val="auto"/>
          <w:szCs w:val="21"/>
          <w:shd w:val="clear" w:color="auto" w:fill="auto"/>
        </w:rPr>
      </w:pPr>
    </w:p>
    <w:p w14:paraId="0FA06C72">
      <w:pPr>
        <w:pStyle w:val="2"/>
        <w:rPr>
          <w:rFonts w:hint="eastAsia" w:ascii="宋体" w:hAnsi="宋体" w:cs="宋体"/>
          <w:b/>
          <w:color w:val="auto"/>
          <w:szCs w:val="21"/>
          <w:shd w:val="clear" w:color="auto" w:fill="auto"/>
        </w:rPr>
      </w:pPr>
    </w:p>
    <w:p w14:paraId="3C090B14">
      <w:pPr>
        <w:rPr>
          <w:rFonts w:hint="eastAsia" w:ascii="宋体" w:hAnsi="宋体" w:cs="宋体"/>
          <w:b/>
          <w:color w:val="auto"/>
          <w:szCs w:val="21"/>
          <w:shd w:val="clear" w:color="auto" w:fill="auto"/>
        </w:rPr>
      </w:pPr>
    </w:p>
    <w:p w14:paraId="7AD2A1A0">
      <w:pPr>
        <w:pStyle w:val="2"/>
        <w:rPr>
          <w:rFonts w:hint="eastAsia" w:ascii="宋体" w:hAnsi="宋体" w:cs="宋体"/>
          <w:b/>
          <w:color w:val="auto"/>
          <w:szCs w:val="21"/>
          <w:shd w:val="clear" w:color="auto" w:fill="auto"/>
        </w:rPr>
      </w:pPr>
    </w:p>
    <w:p w14:paraId="5E07453B">
      <w:pPr>
        <w:rPr>
          <w:rFonts w:hint="eastAsia"/>
        </w:rPr>
      </w:pPr>
    </w:p>
    <w:p w14:paraId="37DB4B88">
      <w:pPr>
        <w:pStyle w:val="2"/>
        <w:rPr>
          <w:rFonts w:hint="eastAsia" w:ascii="宋体" w:hAnsi="宋体" w:cs="宋体"/>
          <w:b/>
          <w:color w:val="auto"/>
          <w:szCs w:val="21"/>
          <w:shd w:val="clear" w:color="auto" w:fill="auto"/>
        </w:rPr>
      </w:pPr>
    </w:p>
    <w:p w14:paraId="30578097">
      <w:pPr>
        <w:rPr>
          <w:rFonts w:hint="eastAsia" w:ascii="宋体" w:hAnsi="宋体" w:cs="宋体"/>
          <w:b/>
          <w:color w:val="auto"/>
          <w:szCs w:val="21"/>
          <w:shd w:val="clear" w:color="auto" w:fill="auto"/>
        </w:rPr>
      </w:pPr>
    </w:p>
    <w:p w14:paraId="7ABF09D3">
      <w:pPr>
        <w:pStyle w:val="2"/>
        <w:rPr>
          <w:rFonts w:hint="eastAsia" w:ascii="宋体" w:hAnsi="宋体" w:cs="宋体"/>
          <w:b/>
          <w:color w:val="auto"/>
          <w:szCs w:val="21"/>
          <w:shd w:val="clear" w:color="auto" w:fill="auto"/>
        </w:rPr>
      </w:pPr>
    </w:p>
    <w:p w14:paraId="062488F1">
      <w:pPr>
        <w:rPr>
          <w:rFonts w:hint="eastAsia" w:ascii="宋体" w:hAnsi="宋体" w:cs="宋体"/>
          <w:b/>
          <w:color w:val="auto"/>
          <w:szCs w:val="21"/>
          <w:shd w:val="clear" w:color="auto" w:fill="auto"/>
        </w:rPr>
      </w:pPr>
    </w:p>
    <w:p w14:paraId="01AF8ED6">
      <w:pPr>
        <w:pStyle w:val="2"/>
        <w:ind w:left="0" w:leftChars="0" w:firstLine="0" w:firstLineChars="0"/>
        <w:rPr>
          <w:rFonts w:hint="eastAsia" w:ascii="宋体" w:hAnsi="宋体" w:cs="宋体"/>
          <w:b/>
          <w:color w:val="auto"/>
          <w:szCs w:val="21"/>
          <w:shd w:val="clear" w:color="auto" w:fill="auto"/>
        </w:rPr>
      </w:pPr>
    </w:p>
    <w:p w14:paraId="17613294">
      <w:pPr>
        <w:jc w:val="center"/>
        <w:rPr>
          <w:rFonts w:hint="eastAsia" w:ascii="宋体" w:hAnsi="宋体" w:cs="宋体"/>
          <w:b/>
          <w:color w:val="auto"/>
          <w:szCs w:val="21"/>
          <w:shd w:val="clear" w:color="auto" w:fill="auto"/>
        </w:rPr>
      </w:pPr>
      <w:r>
        <w:rPr>
          <w:rFonts w:hint="eastAsia" w:ascii="宋体" w:hAnsi="宋体" w:cs="宋体"/>
          <w:b/>
          <w:bCs/>
          <w:color w:val="auto"/>
          <w:sz w:val="32"/>
          <w:szCs w:val="32"/>
          <w:shd w:val="clear" w:color="auto" w:fill="auto"/>
          <w:lang w:val="en-US" w:eastAsia="zh-CN"/>
        </w:rPr>
        <w:t>五、售后服务方案</w:t>
      </w:r>
    </w:p>
    <w:p w14:paraId="209F6C59">
      <w:pPr>
        <w:spacing w:line="360" w:lineRule="auto"/>
        <w:ind w:firstLine="480" w:firstLineChars="200"/>
        <w:jc w:val="left"/>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主要内容包括：</w:t>
      </w:r>
    </w:p>
    <w:p w14:paraId="515A1724">
      <w:pPr>
        <w:spacing w:line="360" w:lineRule="auto"/>
        <w:ind w:firstLine="480" w:firstLineChars="200"/>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1.售后服务概述</w:t>
      </w:r>
    </w:p>
    <w:p w14:paraId="70546F1C">
      <w:pPr>
        <w:spacing w:line="360" w:lineRule="auto"/>
        <w:ind w:firstLine="480" w:firstLineChars="200"/>
        <w:jc w:val="left"/>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2.售后支持服务</w:t>
      </w:r>
    </w:p>
    <w:p w14:paraId="24F67848">
      <w:pPr>
        <w:spacing w:line="360" w:lineRule="auto"/>
        <w:ind w:firstLine="480" w:firstLineChars="200"/>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3.产品保修政策</w:t>
      </w:r>
    </w:p>
    <w:p w14:paraId="7C5F71AB">
      <w:pPr>
        <w:spacing w:line="360" w:lineRule="auto"/>
        <w:ind w:firstLine="480" w:firstLineChars="200"/>
        <w:jc w:val="left"/>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4.服务与保证期</w:t>
      </w:r>
    </w:p>
    <w:p w14:paraId="3976F984">
      <w:pPr>
        <w:pStyle w:val="2"/>
        <w:rPr>
          <w:rFonts w:hint="eastAsia" w:ascii="宋体" w:hAnsi="宋体" w:cs="宋体"/>
          <w:b/>
          <w:color w:val="auto"/>
          <w:szCs w:val="21"/>
          <w:shd w:val="clear" w:color="auto" w:fill="auto"/>
        </w:rPr>
      </w:pPr>
    </w:p>
    <w:p w14:paraId="6BE32688">
      <w:pPr>
        <w:rPr>
          <w:rFonts w:hint="eastAsia" w:ascii="宋体" w:hAnsi="宋体" w:cs="宋体"/>
          <w:b/>
          <w:color w:val="auto"/>
          <w:szCs w:val="21"/>
          <w:shd w:val="clear" w:color="auto" w:fill="auto"/>
        </w:rPr>
      </w:pPr>
    </w:p>
    <w:p w14:paraId="622FB954">
      <w:pPr>
        <w:pStyle w:val="2"/>
        <w:rPr>
          <w:rFonts w:hint="eastAsia" w:ascii="宋体" w:hAnsi="宋体" w:cs="宋体"/>
          <w:b/>
          <w:color w:val="auto"/>
          <w:szCs w:val="21"/>
          <w:shd w:val="clear" w:color="auto" w:fill="auto"/>
        </w:rPr>
      </w:pPr>
    </w:p>
    <w:p w14:paraId="33CC2718">
      <w:pPr>
        <w:rPr>
          <w:rFonts w:hint="eastAsia" w:ascii="宋体" w:hAnsi="宋体" w:cs="宋体"/>
          <w:b/>
          <w:color w:val="auto"/>
          <w:szCs w:val="21"/>
          <w:shd w:val="clear" w:color="auto" w:fill="auto"/>
        </w:rPr>
      </w:pPr>
    </w:p>
    <w:p w14:paraId="4795FFDF">
      <w:pPr>
        <w:pStyle w:val="2"/>
        <w:rPr>
          <w:rFonts w:hint="eastAsia" w:ascii="宋体" w:hAnsi="宋体" w:cs="宋体"/>
          <w:b/>
          <w:color w:val="auto"/>
          <w:szCs w:val="21"/>
          <w:shd w:val="clear" w:color="auto" w:fill="auto"/>
        </w:rPr>
      </w:pPr>
    </w:p>
    <w:p w14:paraId="6DEFF555">
      <w:pPr>
        <w:rPr>
          <w:rFonts w:hint="eastAsia" w:ascii="宋体" w:hAnsi="宋体" w:cs="宋体"/>
          <w:b/>
          <w:color w:val="auto"/>
          <w:szCs w:val="21"/>
          <w:shd w:val="clear" w:color="auto" w:fill="auto"/>
        </w:rPr>
      </w:pPr>
    </w:p>
    <w:p w14:paraId="4B9BBFB3">
      <w:pPr>
        <w:pStyle w:val="2"/>
        <w:rPr>
          <w:rFonts w:hint="eastAsia" w:ascii="宋体" w:hAnsi="宋体" w:cs="宋体"/>
          <w:b/>
          <w:color w:val="auto"/>
          <w:szCs w:val="21"/>
          <w:shd w:val="clear" w:color="auto" w:fill="auto"/>
        </w:rPr>
      </w:pPr>
    </w:p>
    <w:p w14:paraId="7915962C">
      <w:pPr>
        <w:rPr>
          <w:rFonts w:hint="eastAsia" w:ascii="宋体" w:hAnsi="宋体" w:cs="宋体"/>
          <w:b/>
          <w:color w:val="auto"/>
          <w:szCs w:val="21"/>
          <w:shd w:val="clear" w:color="auto" w:fill="auto"/>
        </w:rPr>
      </w:pPr>
    </w:p>
    <w:p w14:paraId="056C5B46">
      <w:pPr>
        <w:pStyle w:val="2"/>
        <w:rPr>
          <w:rFonts w:hint="eastAsia" w:ascii="宋体" w:hAnsi="宋体" w:cs="宋体"/>
          <w:b/>
          <w:color w:val="auto"/>
          <w:szCs w:val="21"/>
          <w:shd w:val="clear" w:color="auto" w:fill="auto"/>
        </w:rPr>
      </w:pPr>
    </w:p>
    <w:p w14:paraId="022B1BE2">
      <w:pPr>
        <w:rPr>
          <w:rFonts w:hint="eastAsia" w:ascii="宋体" w:hAnsi="宋体" w:cs="宋体"/>
          <w:b/>
          <w:color w:val="auto"/>
          <w:szCs w:val="21"/>
          <w:shd w:val="clear" w:color="auto" w:fill="auto"/>
        </w:rPr>
      </w:pPr>
    </w:p>
    <w:p w14:paraId="0FBF81B4">
      <w:pPr>
        <w:pStyle w:val="2"/>
        <w:rPr>
          <w:rFonts w:hint="eastAsia" w:ascii="宋体" w:hAnsi="宋体" w:cs="宋体"/>
          <w:b/>
          <w:color w:val="auto"/>
          <w:szCs w:val="21"/>
          <w:shd w:val="clear" w:color="auto" w:fill="auto"/>
        </w:rPr>
      </w:pPr>
    </w:p>
    <w:p w14:paraId="7C1C95A8">
      <w:pPr>
        <w:rPr>
          <w:rFonts w:hint="eastAsia" w:ascii="宋体" w:hAnsi="宋体" w:cs="宋体"/>
          <w:b/>
          <w:color w:val="auto"/>
          <w:szCs w:val="21"/>
          <w:shd w:val="clear" w:color="auto" w:fill="auto"/>
        </w:rPr>
      </w:pPr>
    </w:p>
    <w:p w14:paraId="5D752212">
      <w:pPr>
        <w:pStyle w:val="2"/>
        <w:rPr>
          <w:rFonts w:hint="eastAsia" w:ascii="宋体" w:hAnsi="宋体" w:cs="宋体"/>
          <w:b/>
          <w:color w:val="auto"/>
          <w:szCs w:val="21"/>
          <w:shd w:val="clear" w:color="auto" w:fill="auto"/>
        </w:rPr>
      </w:pPr>
    </w:p>
    <w:p w14:paraId="0883DFF9">
      <w:pPr>
        <w:rPr>
          <w:rFonts w:hint="eastAsia" w:ascii="宋体" w:hAnsi="宋体" w:cs="宋体"/>
          <w:b/>
          <w:color w:val="auto"/>
          <w:szCs w:val="21"/>
          <w:shd w:val="clear" w:color="auto" w:fill="auto"/>
        </w:rPr>
      </w:pPr>
    </w:p>
    <w:p w14:paraId="74797428">
      <w:pPr>
        <w:pStyle w:val="2"/>
        <w:rPr>
          <w:rFonts w:hint="eastAsia" w:ascii="宋体" w:hAnsi="宋体" w:cs="宋体"/>
          <w:b/>
          <w:color w:val="auto"/>
          <w:szCs w:val="21"/>
          <w:shd w:val="clear" w:color="auto" w:fill="auto"/>
        </w:rPr>
      </w:pPr>
    </w:p>
    <w:p w14:paraId="50D7CAC1">
      <w:pPr>
        <w:rPr>
          <w:rFonts w:hint="eastAsia" w:ascii="宋体" w:hAnsi="宋体" w:cs="宋体"/>
          <w:b/>
          <w:color w:val="auto"/>
          <w:szCs w:val="21"/>
          <w:shd w:val="clear" w:color="auto" w:fill="auto"/>
        </w:rPr>
      </w:pPr>
    </w:p>
    <w:p w14:paraId="3F9B9277">
      <w:pPr>
        <w:pStyle w:val="2"/>
        <w:rPr>
          <w:rFonts w:hint="eastAsia" w:ascii="宋体" w:hAnsi="宋体" w:cs="宋体"/>
          <w:b/>
          <w:color w:val="auto"/>
          <w:szCs w:val="21"/>
          <w:shd w:val="clear" w:color="auto" w:fill="auto"/>
        </w:rPr>
      </w:pPr>
    </w:p>
    <w:p w14:paraId="22DEF99C">
      <w:pPr>
        <w:rPr>
          <w:rFonts w:hint="eastAsia" w:ascii="宋体" w:hAnsi="宋体" w:cs="宋体"/>
          <w:b/>
          <w:color w:val="auto"/>
          <w:szCs w:val="21"/>
          <w:shd w:val="clear" w:color="auto" w:fill="auto"/>
        </w:rPr>
      </w:pPr>
    </w:p>
    <w:p w14:paraId="5E8AC52E">
      <w:pPr>
        <w:pStyle w:val="2"/>
        <w:rPr>
          <w:rFonts w:hint="eastAsia" w:ascii="宋体" w:hAnsi="宋体" w:cs="宋体"/>
          <w:b/>
          <w:color w:val="auto"/>
          <w:szCs w:val="21"/>
          <w:shd w:val="clear" w:color="auto" w:fill="auto"/>
        </w:rPr>
      </w:pPr>
    </w:p>
    <w:p w14:paraId="4B636854">
      <w:pPr>
        <w:rPr>
          <w:rFonts w:hint="eastAsia" w:ascii="宋体" w:hAnsi="宋体" w:cs="宋体"/>
          <w:b/>
          <w:color w:val="auto"/>
          <w:szCs w:val="21"/>
          <w:shd w:val="clear" w:color="auto" w:fill="auto"/>
        </w:rPr>
      </w:pPr>
    </w:p>
    <w:p w14:paraId="3FD09353">
      <w:pPr>
        <w:pStyle w:val="2"/>
        <w:rPr>
          <w:rFonts w:hint="eastAsia"/>
        </w:rPr>
      </w:pPr>
    </w:p>
    <w:p w14:paraId="59C3DC45">
      <w:pPr>
        <w:jc w:val="both"/>
        <w:rPr>
          <w:rFonts w:hint="eastAsia" w:ascii="宋体" w:hAnsi="宋体" w:cs="宋体"/>
          <w:b/>
          <w:color w:val="auto"/>
          <w:shd w:val="clear" w:color="auto" w:fill="auto"/>
        </w:rPr>
      </w:pPr>
    </w:p>
    <w:p w14:paraId="7EAC7F71">
      <w:pPr>
        <w:jc w:val="center"/>
        <w:rPr>
          <w:rFonts w:hint="eastAsia" w:ascii="宋体" w:hAnsi="宋体" w:cs="宋体"/>
          <w:b/>
          <w:color w:val="auto"/>
          <w:sz w:val="32"/>
          <w:szCs w:val="32"/>
          <w:shd w:val="clear" w:color="auto" w:fill="auto"/>
        </w:rPr>
      </w:pPr>
      <w:bookmarkStart w:id="26" w:name="_Toc8270_WPSOffice_Level1"/>
      <w:r>
        <w:rPr>
          <w:rFonts w:hint="eastAsia" w:ascii="宋体" w:hAnsi="宋体" w:cs="宋体"/>
          <w:b/>
          <w:color w:val="auto"/>
          <w:sz w:val="32"/>
          <w:szCs w:val="32"/>
          <w:shd w:val="clear" w:color="auto" w:fill="auto"/>
          <w:lang w:val="en-US" w:eastAsia="zh-CN"/>
        </w:rPr>
        <w:t>六</w:t>
      </w:r>
      <w:r>
        <w:rPr>
          <w:rFonts w:hint="eastAsia" w:ascii="宋体" w:hAnsi="宋体" w:cs="宋体"/>
          <w:b/>
          <w:color w:val="auto"/>
          <w:sz w:val="32"/>
          <w:szCs w:val="32"/>
          <w:shd w:val="clear" w:color="auto" w:fill="auto"/>
        </w:rPr>
        <w:t>、信誉承诺书</w:t>
      </w:r>
      <w:bookmarkEnd w:id="26"/>
    </w:p>
    <w:p w14:paraId="6398CE59">
      <w:pPr>
        <w:jc w:val="center"/>
        <w:rPr>
          <w:rFonts w:hint="eastAsia" w:ascii="宋体" w:hAnsi="宋体" w:cs="宋体"/>
          <w:b/>
          <w:color w:val="auto"/>
          <w:shd w:val="clear" w:color="auto" w:fill="auto"/>
        </w:rPr>
      </w:pPr>
    </w:p>
    <w:p w14:paraId="129D2931">
      <w:pPr>
        <w:jc w:val="center"/>
        <w:rPr>
          <w:rFonts w:hint="eastAsia" w:ascii="宋体" w:hAnsi="宋体" w:cs="宋体"/>
          <w:b/>
          <w:color w:val="auto"/>
          <w:sz w:val="24"/>
          <w:shd w:val="clear" w:color="auto" w:fill="auto"/>
        </w:rPr>
      </w:pPr>
    </w:p>
    <w:p w14:paraId="350793D4">
      <w:pPr>
        <w:spacing w:line="360" w:lineRule="auto"/>
        <w:rPr>
          <w:rFonts w:hint="eastAsia" w:ascii="宋体" w:hAnsi="宋体" w:cs="宋体"/>
          <w:bCs/>
          <w:color w:val="auto"/>
          <w:sz w:val="24"/>
          <w:shd w:val="clear" w:color="auto" w:fill="auto"/>
        </w:rPr>
      </w:pPr>
      <w:r>
        <w:rPr>
          <w:rFonts w:hint="eastAsia" w:ascii="宋体" w:hAnsi="宋体" w:cs="宋体"/>
          <w:bCs/>
          <w:color w:val="auto"/>
          <w:sz w:val="24"/>
          <w:shd w:val="clear" w:color="auto" w:fill="auto"/>
        </w:rPr>
        <w:t>致：</w:t>
      </w:r>
      <w:r>
        <w:rPr>
          <w:rFonts w:hint="eastAsia" w:ascii="宋体" w:hAnsi="宋体" w:cs="宋体"/>
          <w:bCs/>
          <w:color w:val="auto"/>
          <w:sz w:val="24"/>
          <w:u w:val="single"/>
          <w:shd w:val="clear" w:color="auto" w:fill="auto"/>
        </w:rPr>
        <w:t xml:space="preserve">    比选人              </w:t>
      </w:r>
    </w:p>
    <w:p w14:paraId="15FA2BDF">
      <w:pPr>
        <w:spacing w:line="360" w:lineRule="auto"/>
        <w:ind w:firstLine="420"/>
        <w:jc w:val="left"/>
        <w:rPr>
          <w:rFonts w:hint="eastAsia" w:ascii="宋体" w:hAnsi="宋体" w:cs="宋体"/>
          <w:bCs/>
          <w:color w:val="auto"/>
          <w:sz w:val="24"/>
          <w:shd w:val="clear" w:color="auto" w:fill="auto"/>
        </w:rPr>
      </w:pPr>
      <w:r>
        <w:rPr>
          <w:rFonts w:hint="eastAsia" w:ascii="宋体" w:hAnsi="宋体" w:cs="宋体"/>
          <w:bCs/>
          <w:color w:val="auto"/>
          <w:sz w:val="24"/>
          <w:shd w:val="clear" w:color="auto" w:fill="auto"/>
        </w:rPr>
        <w:t>作为</w:t>
      </w:r>
      <w:r>
        <w:rPr>
          <w:rFonts w:hint="eastAsia" w:ascii="宋体" w:hAnsi="宋体" w:cs="宋体"/>
          <w:bCs/>
          <w:color w:val="auto"/>
          <w:sz w:val="24"/>
          <w:u w:val="single"/>
          <w:shd w:val="clear" w:color="auto" w:fill="auto"/>
        </w:rPr>
        <w:t xml:space="preserve">            （项目名称）</w:t>
      </w:r>
      <w:r>
        <w:rPr>
          <w:rFonts w:hint="eastAsia" w:ascii="宋体" w:hAnsi="宋体" w:cs="宋体"/>
          <w:bCs/>
          <w:color w:val="auto"/>
          <w:sz w:val="24"/>
          <w:shd w:val="clear" w:color="auto" w:fill="auto"/>
        </w:rPr>
        <w:t>比选申请人在此声明：提供的所有报价资料包括所填报的人员及所附证明文件保证其真实性和合法性，</w:t>
      </w:r>
      <w:r>
        <w:rPr>
          <w:rFonts w:hint="eastAsia" w:ascii="宋体" w:hAnsi="宋体" w:cs="宋体"/>
          <w:color w:val="auto"/>
          <w:sz w:val="24"/>
          <w:shd w:val="clear" w:color="auto" w:fill="auto"/>
        </w:rPr>
        <w:t>且我司没有正受到责令停产、停业的行政处罚或正处于财产被接管、冻结，破产的状态，没有处于取消投标资格的行政处罚的有效期内，没有涉及正在诉讼的案件，或涉及正在诉讼的案件但经评审委员会认定不会对承担本项目造成重大影响，没有提供虚假材料。</w:t>
      </w:r>
      <w:r>
        <w:rPr>
          <w:rFonts w:hint="eastAsia" w:ascii="宋体" w:hAnsi="宋体" w:cs="宋体"/>
          <w:bCs/>
          <w:color w:val="auto"/>
          <w:sz w:val="24"/>
          <w:shd w:val="clear" w:color="auto" w:fill="auto"/>
        </w:rPr>
        <w:t xml:space="preserve">如有虚假，将按比选文件及现行的有关法律、法规承担相应的责任。 </w:t>
      </w:r>
    </w:p>
    <w:p w14:paraId="50C893F6">
      <w:pPr>
        <w:spacing w:line="360" w:lineRule="auto"/>
        <w:ind w:firstLine="420"/>
        <w:jc w:val="left"/>
        <w:rPr>
          <w:rFonts w:hint="eastAsia" w:ascii="宋体" w:hAnsi="宋体" w:cs="宋体"/>
          <w:bCs/>
          <w:color w:val="auto"/>
          <w:sz w:val="24"/>
          <w:shd w:val="clear" w:color="auto" w:fill="auto"/>
        </w:rPr>
      </w:pPr>
    </w:p>
    <w:p w14:paraId="3D90874F">
      <w:pPr>
        <w:spacing w:line="360" w:lineRule="auto"/>
        <w:ind w:firstLine="420"/>
        <w:jc w:val="left"/>
        <w:rPr>
          <w:rFonts w:hint="eastAsia" w:ascii="宋体" w:hAnsi="宋体" w:cs="宋体"/>
          <w:bCs/>
          <w:color w:val="auto"/>
          <w:sz w:val="24"/>
          <w:shd w:val="clear" w:color="auto" w:fill="auto"/>
        </w:rPr>
      </w:pPr>
    </w:p>
    <w:p w14:paraId="1926546A">
      <w:pPr>
        <w:spacing w:line="360" w:lineRule="auto"/>
        <w:ind w:firstLine="420"/>
        <w:jc w:val="center"/>
        <w:rPr>
          <w:rFonts w:hint="eastAsia" w:ascii="宋体" w:hAnsi="宋体" w:cs="宋体"/>
          <w:bCs/>
          <w:color w:val="auto"/>
          <w:sz w:val="24"/>
          <w:shd w:val="clear" w:color="auto" w:fill="auto"/>
        </w:rPr>
      </w:pPr>
    </w:p>
    <w:p w14:paraId="70514ADF">
      <w:pPr>
        <w:spacing w:line="360" w:lineRule="auto"/>
        <w:ind w:firstLine="420"/>
        <w:jc w:val="center"/>
        <w:rPr>
          <w:rFonts w:hint="eastAsia" w:ascii="宋体" w:hAnsi="宋体" w:cs="宋体"/>
          <w:bCs/>
          <w:color w:val="auto"/>
          <w:sz w:val="24"/>
          <w:shd w:val="clear" w:color="auto" w:fill="auto"/>
        </w:rPr>
      </w:pPr>
      <w:r>
        <w:rPr>
          <w:rFonts w:hint="eastAsia" w:ascii="宋体" w:hAnsi="宋体" w:cs="宋体"/>
          <w:bCs/>
          <w:color w:val="auto"/>
          <w:sz w:val="24"/>
          <w:shd w:val="clear" w:color="auto" w:fill="auto"/>
        </w:rPr>
        <w:t xml:space="preserve">                       比选申请人：</w:t>
      </w:r>
      <w:r>
        <w:rPr>
          <w:rFonts w:hint="eastAsia" w:ascii="宋体" w:hAnsi="宋体" w:cs="宋体"/>
          <w:bCs/>
          <w:color w:val="auto"/>
          <w:sz w:val="24"/>
          <w:u w:val="single"/>
          <w:shd w:val="clear" w:color="auto" w:fill="auto"/>
        </w:rPr>
        <w:t xml:space="preserve">                   </w:t>
      </w:r>
      <w:r>
        <w:rPr>
          <w:rFonts w:hint="eastAsia" w:ascii="宋体" w:hAnsi="宋体" w:cs="宋体"/>
          <w:bCs/>
          <w:color w:val="auto"/>
          <w:sz w:val="24"/>
          <w:shd w:val="clear" w:color="auto" w:fill="auto"/>
        </w:rPr>
        <w:t xml:space="preserve">(盖章) </w:t>
      </w:r>
    </w:p>
    <w:p w14:paraId="0E697858">
      <w:pPr>
        <w:spacing w:line="360" w:lineRule="auto"/>
        <w:rPr>
          <w:rFonts w:hint="eastAsia" w:ascii="宋体" w:hAnsi="宋体" w:cs="宋体"/>
          <w:bCs/>
          <w:color w:val="auto"/>
          <w:sz w:val="24"/>
          <w:u w:val="single"/>
          <w:shd w:val="clear" w:color="auto" w:fill="auto"/>
        </w:rPr>
      </w:pPr>
      <w:r>
        <w:rPr>
          <w:rFonts w:hint="eastAsia" w:ascii="宋体" w:hAnsi="宋体" w:cs="宋体"/>
          <w:bCs/>
          <w:color w:val="auto"/>
          <w:sz w:val="24"/>
          <w:shd w:val="clear" w:color="auto" w:fill="auto"/>
        </w:rPr>
        <w:t xml:space="preserve">                              法定代表人或委托代理人：</w:t>
      </w:r>
      <w:r>
        <w:rPr>
          <w:rFonts w:hint="eastAsia" w:ascii="宋体" w:hAnsi="宋体" w:cs="宋体"/>
          <w:bCs/>
          <w:color w:val="auto"/>
          <w:sz w:val="24"/>
          <w:u w:val="single"/>
          <w:shd w:val="clear" w:color="auto" w:fill="auto"/>
        </w:rPr>
        <w:t xml:space="preserve"> </w:t>
      </w:r>
      <w:r>
        <w:rPr>
          <w:rFonts w:hint="eastAsia" w:ascii="宋体" w:hAnsi="宋体" w:cs="宋体"/>
          <w:bCs/>
          <w:color w:val="auto"/>
          <w:sz w:val="24"/>
          <w:u w:val="single"/>
          <w:shd w:val="clear" w:color="auto" w:fill="auto"/>
          <w:lang w:val="en-US" w:eastAsia="zh-CN"/>
        </w:rPr>
        <w:t xml:space="preserve">        </w:t>
      </w:r>
      <w:r>
        <w:rPr>
          <w:rFonts w:hint="eastAsia" w:ascii="宋体" w:hAnsi="宋体" w:cs="宋体"/>
          <w:bCs/>
          <w:color w:val="auto"/>
          <w:sz w:val="24"/>
          <w:u w:val="single"/>
          <w:shd w:val="clear" w:color="auto" w:fill="auto"/>
        </w:rPr>
        <w:t>(签字)</w:t>
      </w:r>
    </w:p>
    <w:p w14:paraId="3A8AC935">
      <w:pPr>
        <w:spacing w:line="360" w:lineRule="auto"/>
        <w:ind w:firstLine="420"/>
        <w:jc w:val="center"/>
        <w:rPr>
          <w:rFonts w:hint="eastAsia" w:ascii="宋体" w:hAnsi="宋体" w:cs="宋体"/>
          <w:bCs/>
          <w:color w:val="auto"/>
          <w:sz w:val="24"/>
          <w:shd w:val="clear" w:color="auto" w:fill="auto"/>
        </w:rPr>
      </w:pPr>
      <w:r>
        <w:rPr>
          <w:rFonts w:hint="eastAsia" w:ascii="宋体" w:hAnsi="宋体" w:cs="宋体"/>
          <w:bCs/>
          <w:color w:val="auto"/>
          <w:sz w:val="24"/>
          <w:shd w:val="clear" w:color="auto" w:fill="auto"/>
        </w:rPr>
        <w:t xml:space="preserve">     </w:t>
      </w:r>
      <w:r>
        <w:rPr>
          <w:rFonts w:hint="eastAsia" w:ascii="宋体" w:hAnsi="宋体" w:cs="宋体"/>
          <w:bCs/>
          <w:color w:val="auto"/>
          <w:sz w:val="24"/>
          <w:shd w:val="clear" w:color="auto" w:fill="auto"/>
          <w:lang w:val="en-US" w:eastAsia="zh-CN"/>
        </w:rPr>
        <w:t xml:space="preserve">      </w:t>
      </w:r>
      <w:r>
        <w:rPr>
          <w:rFonts w:hint="eastAsia" w:ascii="宋体" w:hAnsi="宋体" w:cs="宋体"/>
          <w:bCs/>
          <w:color w:val="auto"/>
          <w:sz w:val="24"/>
          <w:shd w:val="clear" w:color="auto" w:fill="auto"/>
        </w:rPr>
        <w:t>日期：____</w:t>
      </w:r>
      <w:r>
        <w:rPr>
          <w:rFonts w:hint="eastAsia" w:ascii="宋体" w:hAnsi="宋体" w:cs="宋体"/>
          <w:bCs/>
          <w:color w:val="auto"/>
          <w:sz w:val="24"/>
          <w:shd w:val="clear" w:color="auto" w:fill="auto"/>
          <w:lang w:val="en-US" w:eastAsia="zh-CN"/>
        </w:rPr>
        <w:t xml:space="preserve"> </w:t>
      </w:r>
      <w:r>
        <w:rPr>
          <w:rFonts w:hint="eastAsia" w:ascii="宋体" w:hAnsi="宋体" w:cs="宋体"/>
          <w:bCs/>
          <w:color w:val="auto"/>
          <w:sz w:val="24"/>
          <w:shd w:val="clear" w:color="auto" w:fill="auto"/>
        </w:rPr>
        <w:t>年____月_____日</w:t>
      </w:r>
    </w:p>
    <w:p w14:paraId="3AD169B0">
      <w:pPr>
        <w:spacing w:line="360" w:lineRule="auto"/>
        <w:rPr>
          <w:rFonts w:hint="eastAsia" w:ascii="宋体" w:hAnsi="宋体" w:cs="宋体"/>
          <w:bCs/>
          <w:color w:val="auto"/>
          <w:shd w:val="clear" w:color="auto" w:fill="auto"/>
        </w:rPr>
      </w:pPr>
    </w:p>
    <w:p w14:paraId="2C3684CF">
      <w:pPr>
        <w:jc w:val="center"/>
        <w:rPr>
          <w:rFonts w:hint="eastAsia" w:ascii="宋体" w:hAnsi="宋体" w:cs="宋体"/>
          <w:b/>
          <w:color w:val="auto"/>
          <w:shd w:val="clear" w:color="auto" w:fill="auto"/>
        </w:rPr>
      </w:pPr>
    </w:p>
    <w:p w14:paraId="07B29802">
      <w:pPr>
        <w:jc w:val="center"/>
        <w:rPr>
          <w:rFonts w:hint="eastAsia" w:ascii="宋体" w:hAnsi="宋体" w:cs="宋体"/>
          <w:b/>
          <w:color w:val="auto"/>
          <w:shd w:val="clear" w:color="auto" w:fill="auto"/>
        </w:rPr>
      </w:pPr>
    </w:p>
    <w:p w14:paraId="716DFBB6">
      <w:pPr>
        <w:jc w:val="center"/>
        <w:rPr>
          <w:rFonts w:hint="eastAsia" w:ascii="宋体" w:hAnsi="宋体" w:cs="宋体"/>
          <w:b/>
          <w:color w:val="auto"/>
          <w:shd w:val="clear" w:color="auto" w:fill="auto"/>
        </w:rPr>
      </w:pPr>
    </w:p>
    <w:p w14:paraId="461BA02F">
      <w:pPr>
        <w:jc w:val="center"/>
        <w:rPr>
          <w:rFonts w:hint="eastAsia" w:ascii="宋体" w:hAnsi="宋体" w:cs="宋体"/>
          <w:b/>
          <w:color w:val="auto"/>
          <w:shd w:val="clear" w:color="auto" w:fill="auto"/>
        </w:rPr>
      </w:pPr>
    </w:p>
    <w:p w14:paraId="619B77CD">
      <w:pPr>
        <w:jc w:val="center"/>
        <w:rPr>
          <w:rFonts w:hint="eastAsia" w:ascii="宋体" w:hAnsi="宋体" w:cs="宋体"/>
          <w:b/>
          <w:color w:val="auto"/>
          <w:shd w:val="clear" w:color="auto" w:fill="auto"/>
        </w:rPr>
      </w:pPr>
    </w:p>
    <w:p w14:paraId="0D6D2DAB">
      <w:pPr>
        <w:jc w:val="center"/>
        <w:rPr>
          <w:rFonts w:hint="eastAsia" w:ascii="宋体" w:hAnsi="宋体" w:cs="宋体"/>
          <w:b/>
          <w:color w:val="auto"/>
          <w:shd w:val="clear" w:color="auto" w:fill="auto"/>
        </w:rPr>
      </w:pPr>
    </w:p>
    <w:p w14:paraId="08C70B94">
      <w:pPr>
        <w:jc w:val="center"/>
        <w:rPr>
          <w:rFonts w:hint="eastAsia" w:ascii="宋体" w:hAnsi="宋体" w:cs="宋体"/>
          <w:b/>
          <w:color w:val="auto"/>
          <w:shd w:val="clear" w:color="auto" w:fill="auto"/>
        </w:rPr>
      </w:pPr>
    </w:p>
    <w:p w14:paraId="08BBCC0F">
      <w:pPr>
        <w:jc w:val="center"/>
        <w:rPr>
          <w:rFonts w:hint="eastAsia" w:ascii="宋体" w:hAnsi="宋体" w:cs="宋体"/>
          <w:b/>
          <w:color w:val="auto"/>
          <w:shd w:val="clear" w:color="auto" w:fill="auto"/>
        </w:rPr>
      </w:pPr>
    </w:p>
    <w:p w14:paraId="1A0E5F20">
      <w:pPr>
        <w:jc w:val="center"/>
        <w:rPr>
          <w:rFonts w:hint="eastAsia" w:ascii="宋体" w:hAnsi="宋体" w:cs="宋体"/>
          <w:b/>
          <w:color w:val="auto"/>
          <w:shd w:val="clear" w:color="auto" w:fill="auto"/>
        </w:rPr>
      </w:pPr>
    </w:p>
    <w:p w14:paraId="0E38A20A">
      <w:pPr>
        <w:jc w:val="center"/>
        <w:rPr>
          <w:rFonts w:hint="eastAsia" w:ascii="宋体" w:hAnsi="宋体" w:cs="宋体"/>
          <w:b/>
          <w:color w:val="auto"/>
          <w:shd w:val="clear" w:color="auto" w:fill="auto"/>
        </w:rPr>
      </w:pPr>
    </w:p>
    <w:p w14:paraId="6CB9FEEC">
      <w:pPr>
        <w:jc w:val="center"/>
        <w:rPr>
          <w:rFonts w:hint="eastAsia" w:ascii="宋体" w:hAnsi="宋体" w:cs="宋体"/>
          <w:b/>
          <w:color w:val="auto"/>
          <w:shd w:val="clear" w:color="auto" w:fill="auto"/>
        </w:rPr>
      </w:pPr>
    </w:p>
    <w:p w14:paraId="0EE6DEEF">
      <w:pPr>
        <w:jc w:val="center"/>
        <w:rPr>
          <w:rFonts w:hint="eastAsia" w:ascii="宋体" w:hAnsi="宋体" w:cs="宋体"/>
          <w:b/>
          <w:color w:val="auto"/>
          <w:shd w:val="clear" w:color="auto" w:fill="auto"/>
        </w:rPr>
      </w:pPr>
    </w:p>
    <w:p w14:paraId="031DFAA7">
      <w:pPr>
        <w:jc w:val="center"/>
        <w:rPr>
          <w:rFonts w:hint="eastAsia" w:ascii="宋体" w:hAnsi="宋体" w:cs="宋体"/>
          <w:b/>
          <w:color w:val="auto"/>
          <w:shd w:val="clear" w:color="auto" w:fill="auto"/>
        </w:rPr>
      </w:pPr>
    </w:p>
    <w:p w14:paraId="47EFDB26">
      <w:pPr>
        <w:jc w:val="center"/>
        <w:rPr>
          <w:rFonts w:hint="eastAsia" w:ascii="宋体" w:hAnsi="宋体" w:cs="宋体"/>
          <w:b/>
          <w:color w:val="auto"/>
          <w:shd w:val="clear" w:color="auto" w:fill="auto"/>
        </w:rPr>
      </w:pPr>
    </w:p>
    <w:p w14:paraId="67C6DDEB">
      <w:pPr>
        <w:rPr>
          <w:rFonts w:hint="eastAsia" w:ascii="宋体" w:hAnsi="宋体" w:cs="宋体"/>
          <w:b/>
          <w:bCs/>
          <w:color w:val="auto"/>
          <w:sz w:val="28"/>
          <w:szCs w:val="28"/>
          <w:shd w:val="clear" w:color="auto" w:fill="auto"/>
        </w:rPr>
      </w:pPr>
    </w:p>
    <w:p w14:paraId="175FC6B9">
      <w:pPr>
        <w:spacing w:line="360" w:lineRule="auto"/>
        <w:jc w:val="both"/>
        <w:rPr>
          <w:rFonts w:hint="eastAsia" w:ascii="宋体" w:hAnsi="宋体" w:cs="宋体"/>
          <w:b/>
          <w:color w:val="auto"/>
          <w:sz w:val="32"/>
          <w:szCs w:val="32"/>
          <w:shd w:val="clear" w:color="auto" w:fill="auto"/>
        </w:rPr>
      </w:pPr>
    </w:p>
    <w:p w14:paraId="6A101E2A">
      <w:pPr>
        <w:jc w:val="center"/>
        <w:rPr>
          <w:rFonts w:hint="eastAsia" w:ascii="宋体" w:hAnsi="宋体" w:cs="宋体"/>
          <w:b/>
          <w:bCs/>
          <w:color w:val="auto"/>
          <w:sz w:val="32"/>
          <w:szCs w:val="32"/>
          <w:shd w:val="clear" w:color="auto" w:fill="auto"/>
        </w:rPr>
      </w:pPr>
      <w:bookmarkStart w:id="27" w:name="_Toc6881_WPSOffice_Level1"/>
      <w:r>
        <w:rPr>
          <w:rFonts w:hint="eastAsia" w:ascii="宋体" w:hAnsi="宋体" w:cs="宋体"/>
          <w:b/>
          <w:bCs/>
          <w:color w:val="auto"/>
          <w:sz w:val="32"/>
          <w:szCs w:val="32"/>
          <w:shd w:val="clear" w:color="auto" w:fill="auto"/>
          <w:lang w:val="en-US" w:eastAsia="zh-CN"/>
        </w:rPr>
        <w:t>七</w:t>
      </w:r>
      <w:r>
        <w:rPr>
          <w:rFonts w:hint="eastAsia" w:ascii="宋体" w:hAnsi="宋体" w:cs="宋体"/>
          <w:b/>
          <w:bCs/>
          <w:color w:val="auto"/>
          <w:sz w:val="32"/>
          <w:szCs w:val="32"/>
          <w:shd w:val="clear" w:color="auto" w:fill="auto"/>
        </w:rPr>
        <w:t>、比选申请人认为有必要提供的其他材料</w:t>
      </w:r>
      <w:bookmarkEnd w:id="27"/>
    </w:p>
    <w:p w14:paraId="1526A6FC">
      <w:pPr>
        <w:spacing w:line="360" w:lineRule="auto"/>
        <w:jc w:val="center"/>
        <w:rPr>
          <w:rFonts w:hint="eastAsia" w:ascii="宋体" w:hAnsi="宋体" w:cs="宋体"/>
          <w:b/>
          <w:color w:val="auto"/>
          <w:sz w:val="32"/>
          <w:szCs w:val="32"/>
          <w:shd w:val="clear" w:color="auto" w:fill="auto"/>
        </w:rPr>
      </w:pPr>
    </w:p>
    <w:p w14:paraId="37D370E1">
      <w:pPr>
        <w:spacing w:line="360" w:lineRule="auto"/>
        <w:jc w:val="center"/>
        <w:rPr>
          <w:rFonts w:hint="eastAsia" w:ascii="宋体" w:hAnsi="宋体" w:cs="宋体"/>
          <w:b/>
          <w:color w:val="auto"/>
          <w:sz w:val="32"/>
          <w:szCs w:val="32"/>
          <w:shd w:val="clear" w:color="auto" w:fill="auto"/>
        </w:rPr>
      </w:pPr>
    </w:p>
    <w:p w14:paraId="6DB5B725">
      <w:pPr>
        <w:spacing w:line="360" w:lineRule="auto"/>
        <w:jc w:val="center"/>
        <w:rPr>
          <w:rFonts w:hint="eastAsia" w:ascii="宋体" w:hAnsi="宋体" w:cs="宋体"/>
          <w:b/>
          <w:color w:val="auto"/>
          <w:shd w:val="clear" w:color="auto" w:fill="auto"/>
        </w:rPr>
      </w:pPr>
    </w:p>
    <w:p w14:paraId="602615DA">
      <w:pPr>
        <w:rPr>
          <w:rFonts w:hint="eastAsia" w:ascii="宋体" w:hAnsi="宋体" w:cs="宋体"/>
          <w:b/>
          <w:color w:val="auto"/>
          <w:sz w:val="32"/>
          <w:szCs w:val="32"/>
          <w:shd w:val="clear" w:color="auto" w:fill="auto"/>
        </w:rPr>
      </w:pPr>
    </w:p>
    <w:p w14:paraId="164024F2">
      <w:pPr>
        <w:spacing w:line="600" w:lineRule="exact"/>
        <w:jc w:val="center"/>
        <w:rPr>
          <w:rFonts w:hint="eastAsia" w:ascii="宋体" w:hAnsi="宋体" w:cs="宋体"/>
          <w:color w:val="auto"/>
          <w:shd w:val="clear" w:color="auto" w:fill="auto"/>
        </w:rPr>
      </w:pPr>
    </w:p>
    <w:p w14:paraId="25E22AAA">
      <w:pPr>
        <w:spacing w:line="480" w:lineRule="exact"/>
        <w:rPr>
          <w:rFonts w:hint="eastAsia" w:ascii="宋体" w:hAnsi="宋体" w:cs="宋体"/>
          <w:color w:val="auto"/>
          <w:shd w:val="clear" w:color="auto" w:fill="auto"/>
        </w:rPr>
      </w:pPr>
    </w:p>
    <w:p w14:paraId="0C755610">
      <w:pPr>
        <w:rPr>
          <w:rFonts w:hint="eastAsia" w:ascii="宋体" w:hAnsi="宋体" w:cs="宋体"/>
          <w:color w:val="auto"/>
          <w:shd w:val="clear" w:color="auto" w:fill="auto"/>
        </w:rPr>
      </w:pPr>
    </w:p>
    <w:p w14:paraId="70C78F17">
      <w:pPr>
        <w:rPr>
          <w:rFonts w:hint="eastAsia" w:ascii="宋体" w:hAnsi="宋体" w:cs="宋体"/>
          <w:color w:val="auto"/>
          <w:shd w:val="clear" w:color="auto" w:fill="auto"/>
        </w:rPr>
      </w:pPr>
    </w:p>
    <w:p w14:paraId="2B35BFBD">
      <w:pPr>
        <w:rPr>
          <w:rFonts w:hint="eastAsia" w:ascii="宋体" w:hAnsi="宋体" w:cs="宋体"/>
          <w:color w:val="auto"/>
          <w:shd w:val="clear" w:color="auto" w:fill="auto"/>
        </w:rPr>
      </w:pPr>
    </w:p>
    <w:p w14:paraId="329E9397">
      <w:pPr>
        <w:spacing w:before="156" w:after="156" w:line="400" w:lineRule="exact"/>
        <w:ind w:left="842" w:leftChars="401"/>
        <w:rPr>
          <w:rFonts w:hint="eastAsia" w:ascii="宋体" w:hAnsi="宋体" w:cs="宋体"/>
          <w:b/>
          <w:color w:val="auto"/>
          <w:sz w:val="28"/>
          <w:shd w:val="clear" w:color="auto" w:fill="auto"/>
        </w:rPr>
      </w:pPr>
    </w:p>
    <w:p w14:paraId="196E20A8">
      <w:pPr>
        <w:rPr>
          <w:color w:val="auto"/>
          <w:shd w:val="clear" w:color="auto" w:fill="auto"/>
        </w:rPr>
      </w:pPr>
    </w:p>
    <w:p w14:paraId="1E3AF415"/>
    <w:sectPr>
      <w:footerReference r:id="rId12" w:type="default"/>
      <w:pgSz w:w="11906" w:h="16838"/>
      <w:pgMar w:top="1701" w:right="1701" w:bottom="1402"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79DD">
    <w:pPr>
      <w:pStyle w:val="10"/>
      <w:jc w:val="center"/>
    </w:pPr>
  </w:p>
  <w:p w14:paraId="34583451">
    <w:pPr>
      <w:pStyle w:val="10"/>
      <w:jc w:val="both"/>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510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3EE9B">
    <w:pPr>
      <w:pStyle w:val="10"/>
      <w:jc w:val="center"/>
    </w:pPr>
  </w:p>
  <w:p w14:paraId="78E649B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D3D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3D8B5">
                          <w:pPr>
                            <w:pStyle w:val="10"/>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C3D8B5">
                    <w:pPr>
                      <w:pStyle w:val="10"/>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5670E10E">
    <w:pPr>
      <w:pStyle w:val="10"/>
      <w:jc w:val="both"/>
      <w:rPr>
        <w:rFonts w:hint="eastAsia"/>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60B7">
    <w:pPr>
      <w:pStyle w:val="10"/>
      <w:jc w:val="center"/>
    </w:pPr>
    <w:r>
      <w:fldChar w:fldCharType="begin"/>
    </w:r>
    <w:r>
      <w:instrText xml:space="preserve"> PAGE   \* MERGEFORMAT </w:instrText>
    </w:r>
    <w:r>
      <w:fldChar w:fldCharType="separate"/>
    </w:r>
    <w:r>
      <w:rPr>
        <w:lang w:val="zh-CN"/>
      </w:rPr>
      <w:t>36</w:t>
    </w:r>
    <w:r>
      <w:fldChar w:fldCharType="end"/>
    </w:r>
  </w:p>
  <w:p w14:paraId="145935F3">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B720">
    <w:pPr>
      <w:spacing w:line="176" w:lineRule="auto"/>
      <w:ind w:left="4704"/>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B4EAAA">
                          <w:pPr>
                            <w:pStyle w:val="10"/>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4B4EAAA">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CCD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00169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D00169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v:textbox>
            </v:shape>
          </w:pict>
        </mc:Fallback>
      </mc:AlternateContent>
    </w:r>
  </w:p>
  <w:p w14:paraId="5194878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633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862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8AE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0ED2B4"/>
    <w:multiLevelType w:val="singleLevel"/>
    <w:tmpl w:val="F20ED2B4"/>
    <w:lvl w:ilvl="0" w:tentative="0">
      <w:start w:val="1"/>
      <w:numFmt w:val="decimal"/>
      <w:suff w:val="nothing"/>
      <w:lvlText w:val="（%1）"/>
      <w:lvlJc w:val="left"/>
    </w:lvl>
  </w:abstractNum>
  <w:abstractNum w:abstractNumId="1">
    <w:nsid w:val="04CD60F0"/>
    <w:multiLevelType w:val="multilevel"/>
    <w:tmpl w:val="04CD60F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FEDC67"/>
    <w:multiLevelType w:val="singleLevel"/>
    <w:tmpl w:val="0EFEDC67"/>
    <w:lvl w:ilvl="0" w:tentative="0">
      <w:start w:val="1"/>
      <w:numFmt w:val="decimal"/>
      <w:suff w:val="nothing"/>
      <w:lvlText w:val="（%1）"/>
      <w:lvlJc w:val="left"/>
    </w:lvl>
  </w:abstractNum>
  <w:abstractNum w:abstractNumId="3">
    <w:nsid w:val="3CFA03BE"/>
    <w:multiLevelType w:val="multilevel"/>
    <w:tmpl w:val="3CFA03B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EB4A9B0"/>
    <w:multiLevelType w:val="singleLevel"/>
    <w:tmpl w:val="3EB4A9B0"/>
    <w:lvl w:ilvl="0" w:tentative="0">
      <w:start w:val="8"/>
      <w:numFmt w:val="chineseCounting"/>
      <w:suff w:val="space"/>
      <w:lvlText w:val="%1、"/>
      <w:lvlJc w:val="left"/>
      <w:rPr>
        <w:rFonts w:hint="eastAsia"/>
      </w:rPr>
    </w:lvl>
  </w:abstractNum>
  <w:abstractNum w:abstractNumId="5">
    <w:nsid w:val="5739E810"/>
    <w:multiLevelType w:val="singleLevel"/>
    <w:tmpl w:val="5739E810"/>
    <w:lvl w:ilvl="0" w:tentative="0">
      <w:start w:val="2"/>
      <w:numFmt w:val="decimal"/>
      <w:suff w:val="nothing"/>
      <w:lvlText w:val="%1、"/>
      <w:lvlJc w:val="left"/>
    </w:lvl>
  </w:abstractNum>
  <w:abstractNum w:abstractNumId="6">
    <w:nsid w:val="67CD7807"/>
    <w:multiLevelType w:val="multilevel"/>
    <w:tmpl w:val="67CD780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NWNhZDc0Yzc0MGUxNTcxZGFhMzU3NTFkZmMwNDEifQ=="/>
    <w:docVar w:name="KSO_WPS_MARK_KEY" w:val="3356ca82-5a44-4a4f-8f25-34c6e43ad6b5"/>
  </w:docVars>
  <w:rsids>
    <w:rsidRoot w:val="0EB40893"/>
    <w:rsid w:val="07431CC2"/>
    <w:rsid w:val="0C900757"/>
    <w:rsid w:val="0EB40893"/>
    <w:rsid w:val="0FD13E8E"/>
    <w:rsid w:val="1E3C73AF"/>
    <w:rsid w:val="1F207F95"/>
    <w:rsid w:val="24FD1D8D"/>
    <w:rsid w:val="261E54DF"/>
    <w:rsid w:val="34BD2F84"/>
    <w:rsid w:val="36F56BCA"/>
    <w:rsid w:val="444F070A"/>
    <w:rsid w:val="45034D45"/>
    <w:rsid w:val="4BBF0AD5"/>
    <w:rsid w:val="506568B4"/>
    <w:rsid w:val="56474A06"/>
    <w:rsid w:val="5CEA390C"/>
    <w:rsid w:val="70D07922"/>
    <w:rsid w:val="7D821503"/>
    <w:rsid w:val="7E491D19"/>
    <w:rsid w:val="7F0F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3"/>
    <w:basedOn w:val="1"/>
    <w:next w:val="1"/>
    <w:qFormat/>
    <w:uiPriority w:val="1"/>
    <w:pPr>
      <w:ind w:left="700"/>
      <w:outlineLvl w:val="2"/>
    </w:pPr>
    <w:rPr>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unhideWhenUsed/>
    <w:qFormat/>
    <w:uiPriority w:val="99"/>
    <w:pPr>
      <w:ind w:firstLine="560" w:firstLineChars="200"/>
    </w:pPr>
    <w:rPr>
      <w:sz w:val="28"/>
      <w:szCs w:val="24"/>
    </w:rPr>
  </w:style>
  <w:style w:type="paragraph" w:styleId="4">
    <w:name w:val="envelope return"/>
    <w:basedOn w:val="1"/>
    <w:qFormat/>
    <w:uiPriority w:val="0"/>
    <w:pPr>
      <w:snapToGrid w:val="0"/>
    </w:pPr>
    <w:rPr>
      <w:rFonts w:ascii="Arial" w:hAnsi="Arial"/>
    </w:rPr>
  </w:style>
  <w:style w:type="paragraph" w:styleId="7">
    <w:name w:val="Body Text"/>
    <w:basedOn w:val="1"/>
    <w:next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0"/>
    <w:pPr>
      <w:ind w:left="100" w:leftChars="2500"/>
    </w:pPr>
    <w:rPr>
      <w:rFonts w:ascii="Times New Roman" w:hAnsi="Times New Roman" w:eastAsia="仿宋_GB2312"/>
      <w:kern w:val="0"/>
      <w:sz w:val="32"/>
      <w:szCs w:val="20"/>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Body Text Indent 3"/>
    <w:basedOn w:val="1"/>
    <w:qFormat/>
    <w:uiPriority w:val="0"/>
    <w:pPr>
      <w:spacing w:after="120"/>
      <w:ind w:left="420" w:leftChars="200"/>
    </w:pPr>
    <w:rPr>
      <w:rFonts w:ascii="Times New Roman" w:hAnsi="Times New Roman"/>
      <w:kern w:val="0"/>
      <w:sz w:val="16"/>
      <w:szCs w:val="16"/>
    </w:rPr>
  </w:style>
  <w:style w:type="paragraph" w:styleId="13">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4">
    <w:name w:val="Body Text First Indent"/>
    <w:basedOn w:val="1"/>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styleId="19">
    <w:name w:val="annotation reference"/>
    <w:basedOn w:val="17"/>
    <w:qFormat/>
    <w:uiPriority w:val="0"/>
    <w:rPr>
      <w:sz w:val="21"/>
      <w:szCs w:val="21"/>
    </w:rPr>
  </w:style>
  <w:style w:type="paragraph" w:customStyle="1" w:styleId="20">
    <w:name w:val="_Style 6"/>
    <w:basedOn w:val="5"/>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
    <w:name w:val="_Style 2"/>
    <w:basedOn w:val="5"/>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List Paragraph"/>
    <w:basedOn w:val="1"/>
    <w:qFormat/>
    <w:uiPriority w:val="34"/>
    <w:pPr>
      <w:ind w:firstLine="420" w:firstLineChars="200"/>
    </w:pPr>
  </w:style>
  <w:style w:type="paragraph" w:customStyle="1" w:styleId="24">
    <w:name w:val="Table Text"/>
    <w:basedOn w:val="1"/>
    <w:semiHidden/>
    <w:qFormat/>
    <w:uiPriority w:val="0"/>
    <w:rPr>
      <w:rFonts w:ascii="仿宋" w:hAnsi="仿宋" w:eastAsia="仿宋" w:cs="仿宋"/>
      <w:sz w:val="24"/>
      <w:szCs w:val="24"/>
      <w:lang w:val="en-US" w:eastAsia="en-US" w:bidi="ar-SA"/>
    </w:rPr>
  </w:style>
  <w:style w:type="table" w:customStyle="1" w:styleId="25">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6">
    <w:name w:val="附件1"/>
    <w:basedOn w:val="27"/>
    <w:qFormat/>
    <w:uiPriority w:val="0"/>
    <w:pPr>
      <w:jc w:val="center"/>
    </w:pPr>
    <w:rPr>
      <w:sz w:val="24"/>
    </w:rPr>
  </w:style>
  <w:style w:type="paragraph" w:customStyle="1" w:styleId="27">
    <w:name w:val="附件标题"/>
    <w:basedOn w:val="6"/>
    <w:qFormat/>
    <w:uiPriority w:val="0"/>
    <w:pPr>
      <w:spacing w:line="415" w:lineRule="auto"/>
    </w:pPr>
    <w:rPr>
      <w:sz w:val="28"/>
    </w:rPr>
  </w:style>
  <w:style w:type="paragraph" w:customStyle="1" w:styleId="28">
    <w:name w:val="Other|1"/>
    <w:basedOn w:val="1"/>
    <w:qFormat/>
    <w:uiPriority w:val="0"/>
    <w:pPr>
      <w:widowControl w:val="0"/>
      <w:spacing w:line="469" w:lineRule="exact"/>
    </w:pPr>
    <w:rPr>
      <w:rFonts w:ascii="宋体" w:hAnsi="宋体" w:cs="宋体"/>
      <w:lang w:val="zh-TW" w:eastAsia="zh-TW" w:bidi="zh-TW"/>
    </w:rPr>
  </w:style>
  <w:style w:type="paragraph" w:customStyle="1" w:styleId="29">
    <w:name w:val="Table Paragraph"/>
    <w:basedOn w:val="1"/>
    <w:qFormat/>
    <w:uiPriority w:val="1"/>
  </w:style>
  <w:style w:type="paragraph" w:customStyle="1" w:styleId="30">
    <w:name w:val="列表段落1"/>
    <w:basedOn w:val="1"/>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9588</Words>
  <Characters>10019</Characters>
  <Lines>0</Lines>
  <Paragraphs>0</Paragraphs>
  <TotalTime>23</TotalTime>
  <ScaleCrop>false</ScaleCrop>
  <LinksUpToDate>false</LinksUpToDate>
  <CharactersWithSpaces>11295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2024-01-08T08:26:00Z</dcterms:created>
  <dc:creator>柒*五</dc:creator>
  <cp:lastModifiedBy>叶传杰</cp:lastModifiedBy>
  <cp:lastPrinted>2024-06-27T07:52:00Z</cp:lastPrinted>
  <dcterms:modified xsi:type="dcterms:W3CDTF">2024-07-01T03:12:23Z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D4F595C56BC744CA8587C1EF268879CF_13</vt:lpwstr>
  </property>
</Properties>
</file>